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6BE853C" w:rsidR="00584A1D" w:rsidRPr="006759A9" w:rsidRDefault="7A93CC15" w:rsidP="000751A1">
      <w:pPr>
        <w:pBdr>
          <w:bottom w:val="single" w:sz="12" w:space="1" w:color="auto"/>
        </w:pBdr>
        <w:spacing w:after="0" w:line="240" w:lineRule="auto"/>
        <w:contextualSpacing/>
        <w:jc w:val="center"/>
        <w:rPr>
          <w:noProof/>
          <w:sz w:val="32"/>
          <w:szCs w:val="32"/>
        </w:rPr>
      </w:pPr>
      <w:bookmarkStart w:id="0" w:name="_Hlk52785720"/>
      <w:r w:rsidRPr="006759A9">
        <w:rPr>
          <w:noProof/>
          <w:sz w:val="32"/>
          <w:szCs w:val="32"/>
          <w:lang w:val="en-GB" w:eastAsia="en-GB"/>
        </w:rPr>
        <w:drawing>
          <wp:inline distT="0" distB="0" distL="0" distR="0" wp14:anchorId="64DFE34D" wp14:editId="2C4FC967">
            <wp:extent cx="1333500" cy="1787222"/>
            <wp:effectExtent l="0" t="0" r="0" b="3810"/>
            <wp:docPr id="146817012" name="Picture 146817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38160" cy="1793468"/>
                    </a:xfrm>
                    <a:prstGeom prst="rect">
                      <a:avLst/>
                    </a:prstGeom>
                  </pic:spPr>
                </pic:pic>
              </a:graphicData>
            </a:graphic>
          </wp:inline>
        </w:drawing>
      </w:r>
    </w:p>
    <w:p w14:paraId="0A37501D" w14:textId="77777777" w:rsidR="00584A1D" w:rsidRPr="006759A9" w:rsidRDefault="00584A1D" w:rsidP="000751A1">
      <w:pPr>
        <w:pBdr>
          <w:bottom w:val="single" w:sz="12" w:space="1" w:color="auto"/>
        </w:pBdr>
        <w:spacing w:after="0" w:line="240" w:lineRule="auto"/>
        <w:contextualSpacing/>
        <w:jc w:val="center"/>
        <w:rPr>
          <w:rFonts w:ascii="Bookman Old Style" w:hAnsi="Bookman Old Style"/>
          <w:b/>
          <w:noProof/>
          <w:sz w:val="32"/>
          <w:szCs w:val="32"/>
        </w:rPr>
      </w:pPr>
    </w:p>
    <w:p w14:paraId="5DAB6C7B" w14:textId="77777777" w:rsidR="009176F0" w:rsidRPr="006759A9" w:rsidRDefault="009176F0" w:rsidP="000751A1">
      <w:pPr>
        <w:pBdr>
          <w:bottom w:val="single" w:sz="12" w:space="1" w:color="auto"/>
        </w:pBdr>
        <w:spacing w:after="0" w:line="240" w:lineRule="auto"/>
        <w:contextualSpacing/>
        <w:jc w:val="center"/>
        <w:rPr>
          <w:rFonts w:ascii="Bookman Old Style" w:hAnsi="Bookman Old Style"/>
          <w:b/>
          <w:noProof/>
          <w:sz w:val="32"/>
          <w:szCs w:val="32"/>
        </w:rPr>
      </w:pPr>
    </w:p>
    <w:p w14:paraId="060DAC05" w14:textId="45DB332F" w:rsidR="00A860A1" w:rsidRPr="006759A9" w:rsidRDefault="13D7A3C9" w:rsidP="000751A1">
      <w:pPr>
        <w:spacing w:after="0" w:line="240" w:lineRule="auto"/>
        <w:jc w:val="center"/>
        <w:rPr>
          <w:rFonts w:ascii="Bookman Old Style" w:hAnsi="Bookman Old Style" w:cs="Tahoma"/>
          <w:b/>
          <w:bCs/>
          <w:sz w:val="32"/>
          <w:szCs w:val="32"/>
        </w:rPr>
      </w:pPr>
      <w:bookmarkStart w:id="1" w:name="_Hlk74572784"/>
      <w:r w:rsidRPr="006759A9">
        <w:rPr>
          <w:rFonts w:ascii="Bookman Old Style" w:hAnsi="Bookman Old Style"/>
          <w:b/>
          <w:bCs/>
          <w:sz w:val="32"/>
          <w:szCs w:val="32"/>
        </w:rPr>
        <w:t>51</w:t>
      </w:r>
      <w:r w:rsidRPr="006759A9">
        <w:rPr>
          <w:rFonts w:ascii="Bookman Old Style" w:hAnsi="Bookman Old Style"/>
          <w:b/>
          <w:bCs/>
          <w:sz w:val="32"/>
          <w:szCs w:val="32"/>
          <w:vertAlign w:val="superscript"/>
        </w:rPr>
        <w:t>ÈME</w:t>
      </w:r>
      <w:r w:rsidRPr="006759A9">
        <w:rPr>
          <w:rFonts w:ascii="Bookman Old Style" w:hAnsi="Bookman Old Style"/>
          <w:b/>
          <w:bCs/>
          <w:sz w:val="32"/>
          <w:szCs w:val="32"/>
        </w:rPr>
        <w:t xml:space="preserve"> SESSION DE L'ASSEMBLÉE PLÉNIÈRE</w:t>
      </w:r>
    </w:p>
    <w:p w14:paraId="62C64E5C" w14:textId="040D96EB" w:rsidR="00930CA3" w:rsidRPr="006759A9" w:rsidRDefault="003F7B9F" w:rsidP="000751A1">
      <w:pPr>
        <w:spacing w:after="0" w:line="240" w:lineRule="auto"/>
        <w:contextualSpacing/>
        <w:jc w:val="center"/>
        <w:rPr>
          <w:rFonts w:ascii="Bookman Old Style" w:hAnsi="Bookman Old Style" w:cs="Tahoma"/>
          <w:b/>
          <w:sz w:val="32"/>
          <w:szCs w:val="32"/>
        </w:rPr>
      </w:pPr>
      <w:r w:rsidRPr="006759A9">
        <w:rPr>
          <w:rFonts w:ascii="Bookman Old Style" w:hAnsi="Bookman Old Style"/>
          <w:b/>
          <w:sz w:val="32"/>
          <w:szCs w:val="32"/>
        </w:rPr>
        <w:t xml:space="preserve">DU 7 AU 16 JUILLET 2022 </w:t>
      </w:r>
    </w:p>
    <w:p w14:paraId="33C17353" w14:textId="6957A6DA" w:rsidR="00B83612" w:rsidRPr="006759A9" w:rsidRDefault="00B83612" w:rsidP="000751A1">
      <w:pPr>
        <w:spacing w:after="0" w:line="240" w:lineRule="auto"/>
        <w:contextualSpacing/>
        <w:jc w:val="center"/>
        <w:rPr>
          <w:rFonts w:ascii="Bookman Old Style" w:hAnsi="Bookman Old Style" w:cs="Tahoma"/>
          <w:b/>
          <w:sz w:val="32"/>
          <w:szCs w:val="32"/>
        </w:rPr>
      </w:pPr>
      <w:r w:rsidRPr="006759A9">
        <w:rPr>
          <w:rFonts w:ascii="Bookman Old Style" w:hAnsi="Bookman Old Style"/>
          <w:b/>
          <w:sz w:val="32"/>
          <w:szCs w:val="32"/>
        </w:rPr>
        <w:t>LILONGWE (MALAWI)</w:t>
      </w:r>
    </w:p>
    <w:p w14:paraId="5A39BBE3" w14:textId="77777777" w:rsidR="00A860A1" w:rsidRPr="006759A9" w:rsidRDefault="00A860A1" w:rsidP="000751A1">
      <w:pPr>
        <w:spacing w:after="0" w:line="240" w:lineRule="auto"/>
        <w:contextualSpacing/>
        <w:jc w:val="center"/>
        <w:rPr>
          <w:rFonts w:ascii="Bookman Old Style" w:hAnsi="Bookman Old Style"/>
          <w:b/>
          <w:noProof/>
          <w:sz w:val="32"/>
          <w:szCs w:val="32"/>
        </w:rPr>
      </w:pPr>
    </w:p>
    <w:p w14:paraId="292908DB" w14:textId="77777777" w:rsidR="009176F0" w:rsidRPr="006759A9" w:rsidRDefault="009176F0" w:rsidP="000751A1">
      <w:pPr>
        <w:spacing w:after="0" w:line="240" w:lineRule="auto"/>
        <w:contextualSpacing/>
        <w:jc w:val="center"/>
        <w:rPr>
          <w:rFonts w:ascii="Bookman Old Style" w:hAnsi="Bookman Old Style"/>
          <w:b/>
          <w:noProof/>
          <w:sz w:val="32"/>
          <w:szCs w:val="32"/>
          <w:u w:val="single"/>
        </w:rPr>
      </w:pPr>
      <w:r w:rsidRPr="006759A9">
        <w:rPr>
          <w:rFonts w:ascii="Bookman Old Style" w:hAnsi="Bookman Old Style"/>
          <w:b/>
          <w:sz w:val="32"/>
          <w:szCs w:val="32"/>
          <w:u w:val="single"/>
        </w:rPr>
        <w:t>ORDRE DU JOUR (FEUILLETON)</w:t>
      </w:r>
    </w:p>
    <w:p w14:paraId="41C8F396" w14:textId="77777777" w:rsidR="00A860A1" w:rsidRPr="006759A9" w:rsidRDefault="00A860A1" w:rsidP="000751A1">
      <w:pPr>
        <w:spacing w:after="0" w:line="240" w:lineRule="auto"/>
        <w:contextualSpacing/>
        <w:jc w:val="center"/>
        <w:rPr>
          <w:rFonts w:ascii="Bookman Old Style" w:hAnsi="Bookman Old Style"/>
          <w:b/>
          <w:noProof/>
          <w:sz w:val="32"/>
          <w:szCs w:val="32"/>
          <w:u w:val="single"/>
        </w:rPr>
      </w:pPr>
    </w:p>
    <w:p w14:paraId="5295016B" w14:textId="06B1A88B" w:rsidR="00A860A1" w:rsidRPr="006759A9" w:rsidRDefault="001E53A3" w:rsidP="000751A1">
      <w:pPr>
        <w:spacing w:after="0" w:line="240" w:lineRule="auto"/>
        <w:contextualSpacing/>
        <w:jc w:val="center"/>
        <w:rPr>
          <w:rFonts w:ascii="Bookman Old Style" w:hAnsi="Bookman Old Style"/>
          <w:b/>
          <w:noProof/>
          <w:sz w:val="32"/>
          <w:szCs w:val="32"/>
        </w:rPr>
      </w:pPr>
      <w:r w:rsidRPr="006759A9">
        <w:rPr>
          <w:rFonts w:ascii="Bookman Old Style" w:hAnsi="Bookman Old Style"/>
          <w:b/>
          <w:sz w:val="32"/>
          <w:szCs w:val="32"/>
        </w:rPr>
        <w:t xml:space="preserve">JEUDI 14 JUILLET 2022 </w:t>
      </w:r>
    </w:p>
    <w:p w14:paraId="72A3D3EC" w14:textId="77777777" w:rsidR="009176F0" w:rsidRPr="006759A9" w:rsidRDefault="009176F0" w:rsidP="000751A1">
      <w:pPr>
        <w:spacing w:after="0" w:line="240" w:lineRule="auto"/>
        <w:contextualSpacing/>
        <w:jc w:val="center"/>
        <w:rPr>
          <w:rFonts w:ascii="Bookman Old Style" w:hAnsi="Bookman Old Style"/>
          <w:b/>
          <w:noProof/>
          <w:sz w:val="32"/>
          <w:szCs w:val="32"/>
        </w:rPr>
      </w:pPr>
    </w:p>
    <w:p w14:paraId="5ABA5DC9" w14:textId="77777777" w:rsidR="009176F0" w:rsidRPr="006759A9" w:rsidRDefault="00C15E5E" w:rsidP="000751A1">
      <w:pPr>
        <w:spacing w:after="0" w:line="240" w:lineRule="auto"/>
        <w:contextualSpacing/>
        <w:jc w:val="center"/>
        <w:rPr>
          <w:rFonts w:ascii="Bookman Old Style" w:hAnsi="Bookman Old Style"/>
          <w:b/>
          <w:noProof/>
          <w:sz w:val="32"/>
          <w:szCs w:val="32"/>
          <w:u w:val="single"/>
        </w:rPr>
      </w:pPr>
      <w:r w:rsidRPr="006759A9">
        <w:rPr>
          <w:rFonts w:ascii="Bookman Old Style" w:hAnsi="Bookman Old Style"/>
          <w:b/>
          <w:sz w:val="32"/>
          <w:szCs w:val="32"/>
          <w:u w:val="single"/>
        </w:rPr>
        <w:t>Ordre du jour</w:t>
      </w:r>
    </w:p>
    <w:bookmarkEnd w:id="1"/>
    <w:p w14:paraId="0D0B940D" w14:textId="77777777" w:rsidR="00240A8E" w:rsidRPr="006759A9" w:rsidRDefault="00240A8E" w:rsidP="000751A1">
      <w:pPr>
        <w:spacing w:after="0" w:line="240" w:lineRule="auto"/>
        <w:jc w:val="both"/>
        <w:rPr>
          <w:rFonts w:ascii="Bookman Old Style" w:hAnsi="Bookman Old Style"/>
          <w:b/>
          <w:sz w:val="32"/>
          <w:szCs w:val="32"/>
        </w:rPr>
      </w:pPr>
    </w:p>
    <w:p w14:paraId="2E79B89A" w14:textId="77777777" w:rsidR="00D561E3" w:rsidRPr="006759A9" w:rsidRDefault="00D561E3" w:rsidP="00D561E3">
      <w:pPr>
        <w:numPr>
          <w:ilvl w:val="0"/>
          <w:numId w:val="19"/>
        </w:numPr>
        <w:spacing w:after="0" w:line="240" w:lineRule="auto"/>
        <w:ind w:left="567" w:hanging="567"/>
        <w:jc w:val="both"/>
        <w:rPr>
          <w:rFonts w:ascii="Bookman Old Style" w:hAnsi="Bookman Old Style"/>
          <w:b/>
          <w:bCs/>
          <w:i/>
          <w:iCs/>
          <w:color w:val="000000"/>
          <w:sz w:val="32"/>
          <w:szCs w:val="32"/>
        </w:rPr>
      </w:pPr>
      <w:r w:rsidRPr="006759A9">
        <w:rPr>
          <w:rFonts w:ascii="Bookman Old Style" w:hAnsi="Bookman Old Style"/>
          <w:b/>
          <w:bCs/>
          <w:sz w:val="32"/>
          <w:szCs w:val="32"/>
        </w:rPr>
        <w:t>Motion portant Adoption de la Loi Type de la SADC sur la Gestion des Finances Publiques</w:t>
      </w:r>
    </w:p>
    <w:p w14:paraId="0EABAC2A" w14:textId="77777777" w:rsidR="00D561E3" w:rsidRPr="006759A9" w:rsidRDefault="00D561E3" w:rsidP="00D561E3">
      <w:pPr>
        <w:spacing w:after="0" w:line="240" w:lineRule="auto"/>
        <w:jc w:val="both"/>
        <w:rPr>
          <w:rFonts w:ascii="Bookman Old Style" w:hAnsi="Bookman Old Style"/>
          <w:b/>
          <w:bCs/>
          <w:iCs/>
          <w:color w:val="000000"/>
          <w:sz w:val="32"/>
          <w:szCs w:val="32"/>
        </w:rPr>
      </w:pPr>
    </w:p>
    <w:p w14:paraId="6AF86DEB" w14:textId="77777777" w:rsidR="00D561E3" w:rsidRPr="006759A9" w:rsidRDefault="00D561E3" w:rsidP="00DE3745">
      <w:pPr>
        <w:spacing w:after="0" w:line="240" w:lineRule="auto"/>
        <w:ind w:left="567"/>
        <w:jc w:val="both"/>
        <w:rPr>
          <w:rFonts w:ascii="Bookman Old Style" w:hAnsi="Bookman Old Style"/>
          <w:i/>
          <w:sz w:val="32"/>
          <w:szCs w:val="32"/>
        </w:rPr>
      </w:pPr>
      <w:r w:rsidRPr="006759A9">
        <w:rPr>
          <w:rFonts w:ascii="Bookman Old Style" w:hAnsi="Bookman Old Style"/>
          <w:i/>
          <w:iCs/>
          <w:sz w:val="32"/>
          <w:szCs w:val="32"/>
        </w:rPr>
        <w:t>« Que la Loi Type de la SADC sur la Gestion des Finances Publiques soit adoptée par la 51</w:t>
      </w:r>
      <w:r w:rsidRPr="006759A9">
        <w:rPr>
          <w:rFonts w:ascii="Bookman Old Style" w:hAnsi="Bookman Old Style"/>
          <w:i/>
          <w:iCs/>
          <w:sz w:val="32"/>
          <w:szCs w:val="32"/>
          <w:vertAlign w:val="superscript"/>
        </w:rPr>
        <w:t>ème</w:t>
      </w:r>
      <w:r w:rsidRPr="006759A9">
        <w:rPr>
          <w:rFonts w:ascii="Bookman Old Style" w:hAnsi="Bookman Old Style"/>
          <w:i/>
          <w:iCs/>
          <w:sz w:val="32"/>
          <w:szCs w:val="32"/>
        </w:rPr>
        <w:t xml:space="preserve"> Session de l'Assemblée Plénière ».</w:t>
      </w:r>
    </w:p>
    <w:p w14:paraId="579DC615" w14:textId="77777777" w:rsidR="00D561E3" w:rsidRPr="006759A9" w:rsidRDefault="00D561E3" w:rsidP="00D561E3">
      <w:pPr>
        <w:tabs>
          <w:tab w:val="left" w:pos="993"/>
        </w:tabs>
        <w:spacing w:after="0" w:line="240" w:lineRule="auto"/>
        <w:jc w:val="both"/>
        <w:rPr>
          <w:rFonts w:ascii="Bookman Old Style" w:hAnsi="Bookman Old Style"/>
          <w:color w:val="000000"/>
          <w:sz w:val="32"/>
          <w:szCs w:val="32"/>
        </w:rPr>
      </w:pPr>
      <w:r w:rsidRPr="006759A9">
        <w:rPr>
          <w:rFonts w:ascii="Bookman Old Style" w:hAnsi="Bookman Old Style"/>
          <w:color w:val="201F1E"/>
          <w:sz w:val="32"/>
          <w:szCs w:val="32"/>
          <w:bdr w:val="none" w:sz="0" w:space="0" w:color="auto" w:frame="1"/>
        </w:rPr>
        <w:t> </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63"/>
      </w:tblGrid>
      <w:tr w:rsidR="00D561E3" w:rsidRPr="006759A9" w14:paraId="44E8B3FA" w14:textId="77777777" w:rsidTr="002323C9">
        <w:tc>
          <w:tcPr>
            <w:tcW w:w="4587" w:type="dxa"/>
          </w:tcPr>
          <w:p w14:paraId="5AC4FB41" w14:textId="77777777" w:rsidR="00D561E3" w:rsidRPr="006759A9" w:rsidRDefault="00D561E3" w:rsidP="002323C9">
            <w:pPr>
              <w:pStyle w:val="ListParagraph"/>
              <w:tabs>
                <w:tab w:val="left" w:pos="993"/>
              </w:tabs>
              <w:spacing w:after="0" w:line="240" w:lineRule="auto"/>
              <w:ind w:left="0"/>
              <w:jc w:val="both"/>
              <w:rPr>
                <w:rFonts w:ascii="Bookman Old Style" w:hAnsi="Bookman Old Style"/>
                <w:color w:val="000000"/>
                <w:sz w:val="32"/>
                <w:szCs w:val="32"/>
              </w:rPr>
            </w:pPr>
            <w:r w:rsidRPr="006759A9">
              <w:rPr>
                <w:rFonts w:ascii="Bookman Old Style" w:hAnsi="Bookman Old Style"/>
                <w:color w:val="000000"/>
                <w:sz w:val="32"/>
                <w:szCs w:val="32"/>
              </w:rPr>
              <w:t>Motionnaire :</w:t>
            </w:r>
          </w:p>
        </w:tc>
        <w:tc>
          <w:tcPr>
            <w:tcW w:w="4763" w:type="dxa"/>
          </w:tcPr>
          <w:p w14:paraId="7E80523B" w14:textId="77777777" w:rsidR="00D561E3" w:rsidRPr="006759A9" w:rsidRDefault="00D561E3" w:rsidP="002323C9">
            <w:pPr>
              <w:pStyle w:val="ListParagraph"/>
              <w:tabs>
                <w:tab w:val="left" w:pos="993"/>
              </w:tabs>
              <w:spacing w:after="0" w:line="240" w:lineRule="auto"/>
              <w:ind w:left="0"/>
              <w:jc w:val="both"/>
              <w:rPr>
                <w:rFonts w:ascii="Bookman Old Style" w:hAnsi="Bookman Old Style"/>
                <w:color w:val="201F1E"/>
                <w:sz w:val="32"/>
                <w:szCs w:val="32"/>
                <w:bdr w:val="none" w:sz="0" w:space="0" w:color="auto" w:frame="1"/>
              </w:rPr>
            </w:pPr>
            <w:r w:rsidRPr="006759A9">
              <w:rPr>
                <w:rFonts w:ascii="Bookman Old Style" w:hAnsi="Bookman Old Style"/>
                <w:color w:val="201F1E"/>
                <w:sz w:val="32"/>
                <w:szCs w:val="32"/>
                <w:bdr w:val="none" w:sz="0" w:space="0" w:color="auto" w:frame="1"/>
              </w:rPr>
              <w:t xml:space="preserve">La Très. Hon. Présidente Nelly </w:t>
            </w:r>
            <w:proofErr w:type="spellStart"/>
            <w:r w:rsidRPr="006759A9">
              <w:rPr>
                <w:rFonts w:ascii="Bookman Old Style" w:hAnsi="Bookman Old Style"/>
                <w:color w:val="201F1E"/>
                <w:sz w:val="32"/>
                <w:szCs w:val="32"/>
                <w:bdr w:val="none" w:sz="0" w:space="0" w:color="auto" w:frame="1"/>
              </w:rPr>
              <w:t>Butete</w:t>
            </w:r>
            <w:proofErr w:type="spellEnd"/>
            <w:r w:rsidRPr="006759A9">
              <w:rPr>
                <w:rFonts w:ascii="Bookman Old Style" w:hAnsi="Bookman Old Style"/>
                <w:color w:val="201F1E"/>
                <w:sz w:val="32"/>
                <w:szCs w:val="32"/>
                <w:bdr w:val="none" w:sz="0" w:space="0" w:color="auto" w:frame="1"/>
              </w:rPr>
              <w:t xml:space="preserve"> </w:t>
            </w:r>
            <w:proofErr w:type="spellStart"/>
            <w:r w:rsidRPr="006759A9">
              <w:rPr>
                <w:rFonts w:ascii="Bookman Old Style" w:hAnsi="Bookman Old Style"/>
                <w:color w:val="201F1E"/>
                <w:sz w:val="32"/>
                <w:szCs w:val="32"/>
                <w:bdr w:val="none" w:sz="0" w:space="0" w:color="auto" w:frame="1"/>
              </w:rPr>
              <w:t>Kashumba</w:t>
            </w:r>
            <w:proofErr w:type="spellEnd"/>
            <w:r w:rsidRPr="006759A9">
              <w:rPr>
                <w:rFonts w:ascii="Bookman Old Style" w:hAnsi="Bookman Old Style"/>
                <w:color w:val="201F1E"/>
                <w:sz w:val="32"/>
                <w:szCs w:val="32"/>
                <w:bdr w:val="none" w:sz="0" w:space="0" w:color="auto" w:frame="1"/>
              </w:rPr>
              <w:t xml:space="preserve"> MUTTI, Parlement de la Zambie</w:t>
            </w:r>
          </w:p>
          <w:p w14:paraId="51E7CE78" w14:textId="7FEB3C96" w:rsidR="00FF207F" w:rsidRPr="006759A9" w:rsidRDefault="00FF207F" w:rsidP="002323C9">
            <w:pPr>
              <w:pStyle w:val="ListParagraph"/>
              <w:tabs>
                <w:tab w:val="left" w:pos="993"/>
              </w:tabs>
              <w:spacing w:after="0" w:line="240" w:lineRule="auto"/>
              <w:ind w:left="0"/>
              <w:jc w:val="both"/>
              <w:rPr>
                <w:rFonts w:ascii="Bookman Old Style" w:hAnsi="Bookman Old Style"/>
                <w:color w:val="000000"/>
                <w:sz w:val="32"/>
                <w:szCs w:val="32"/>
              </w:rPr>
            </w:pPr>
          </w:p>
        </w:tc>
      </w:tr>
      <w:tr w:rsidR="00D561E3" w:rsidRPr="006759A9" w14:paraId="6D2003E2" w14:textId="77777777" w:rsidTr="002323C9">
        <w:tc>
          <w:tcPr>
            <w:tcW w:w="4587" w:type="dxa"/>
          </w:tcPr>
          <w:p w14:paraId="2E4D4441" w14:textId="77777777" w:rsidR="00D561E3" w:rsidRPr="006759A9" w:rsidRDefault="00D561E3" w:rsidP="002323C9">
            <w:pPr>
              <w:pStyle w:val="ListParagraph"/>
              <w:tabs>
                <w:tab w:val="left" w:pos="993"/>
              </w:tabs>
              <w:spacing w:after="0" w:line="240" w:lineRule="auto"/>
              <w:ind w:left="0"/>
              <w:jc w:val="both"/>
              <w:rPr>
                <w:rFonts w:ascii="Bookman Old Style" w:hAnsi="Bookman Old Style"/>
                <w:color w:val="000000"/>
                <w:sz w:val="32"/>
                <w:szCs w:val="32"/>
              </w:rPr>
            </w:pPr>
            <w:proofErr w:type="spellStart"/>
            <w:r w:rsidRPr="006759A9">
              <w:rPr>
                <w:rFonts w:ascii="Bookman Old Style" w:hAnsi="Bookman Old Style"/>
                <w:sz w:val="32"/>
                <w:szCs w:val="32"/>
              </w:rPr>
              <w:t>Comotionnaire</w:t>
            </w:r>
            <w:proofErr w:type="spellEnd"/>
            <w:r w:rsidRPr="006759A9">
              <w:rPr>
                <w:rFonts w:ascii="Bookman Old Style" w:hAnsi="Bookman Old Style"/>
                <w:sz w:val="32"/>
                <w:szCs w:val="32"/>
              </w:rPr>
              <w:t xml:space="preserve"> / Second Motionnaire :</w:t>
            </w:r>
          </w:p>
        </w:tc>
        <w:tc>
          <w:tcPr>
            <w:tcW w:w="4763" w:type="dxa"/>
          </w:tcPr>
          <w:p w14:paraId="6540418F" w14:textId="77777777" w:rsidR="00D561E3" w:rsidRPr="006759A9" w:rsidRDefault="00D561E3" w:rsidP="002323C9">
            <w:pPr>
              <w:pStyle w:val="ListParagraph"/>
              <w:tabs>
                <w:tab w:val="left" w:pos="993"/>
              </w:tabs>
              <w:spacing w:after="0" w:line="240" w:lineRule="auto"/>
              <w:ind w:left="0"/>
              <w:jc w:val="both"/>
              <w:rPr>
                <w:rFonts w:ascii="Bookman Old Style" w:hAnsi="Bookman Old Style"/>
                <w:color w:val="000000"/>
                <w:sz w:val="32"/>
                <w:szCs w:val="32"/>
              </w:rPr>
            </w:pPr>
            <w:r w:rsidRPr="006759A9">
              <w:rPr>
                <w:rFonts w:ascii="Bookman Old Style" w:hAnsi="Bookman Old Style"/>
                <w:color w:val="201F1E"/>
                <w:sz w:val="32"/>
                <w:szCs w:val="32"/>
                <w:bdr w:val="none" w:sz="0" w:space="0" w:color="auto" w:frame="1"/>
              </w:rPr>
              <w:t xml:space="preserve">La Très Hon. Présidente Catherine </w:t>
            </w:r>
            <w:proofErr w:type="spellStart"/>
            <w:r w:rsidRPr="006759A9">
              <w:rPr>
                <w:rFonts w:ascii="Bookman Old Style" w:hAnsi="Bookman Old Style"/>
                <w:color w:val="201F1E"/>
                <w:sz w:val="32"/>
                <w:szCs w:val="32"/>
                <w:bdr w:val="none" w:sz="0" w:space="0" w:color="auto" w:frame="1"/>
              </w:rPr>
              <w:t>Gotani</w:t>
            </w:r>
            <w:proofErr w:type="spellEnd"/>
            <w:r w:rsidRPr="006759A9">
              <w:rPr>
                <w:rFonts w:ascii="Bookman Old Style" w:hAnsi="Bookman Old Style"/>
                <w:color w:val="201F1E"/>
                <w:sz w:val="32"/>
                <w:szCs w:val="32"/>
                <w:bdr w:val="none" w:sz="0" w:space="0" w:color="auto" w:frame="1"/>
              </w:rPr>
              <w:t xml:space="preserve"> HARA, Parlement du Malawi</w:t>
            </w:r>
          </w:p>
        </w:tc>
      </w:tr>
    </w:tbl>
    <w:p w14:paraId="0227DF37" w14:textId="77777777" w:rsidR="00393158" w:rsidRPr="006759A9" w:rsidRDefault="00393158" w:rsidP="00393158">
      <w:pPr>
        <w:spacing w:after="0" w:line="240" w:lineRule="auto"/>
        <w:jc w:val="both"/>
        <w:rPr>
          <w:rFonts w:ascii="Bookman Old Style" w:hAnsi="Bookman Old Style"/>
          <w:b/>
          <w:bCs/>
          <w:sz w:val="32"/>
          <w:szCs w:val="32"/>
          <w:lang w:eastAsia="en-GB"/>
        </w:rPr>
      </w:pPr>
    </w:p>
    <w:p w14:paraId="4AD35583" w14:textId="5DB6A27E" w:rsidR="00376D25" w:rsidRPr="006759A9" w:rsidRDefault="00E17AAA" w:rsidP="00376D25">
      <w:pPr>
        <w:numPr>
          <w:ilvl w:val="0"/>
          <w:numId w:val="19"/>
        </w:numPr>
        <w:spacing w:after="0" w:line="240" w:lineRule="auto"/>
        <w:ind w:left="567" w:hanging="567"/>
        <w:jc w:val="both"/>
        <w:rPr>
          <w:rFonts w:ascii="Bookman Old Style" w:eastAsia="Times New Roman" w:hAnsi="Bookman Old Style"/>
          <w:b/>
          <w:i/>
          <w:iCs/>
          <w:color w:val="000000"/>
          <w:sz w:val="32"/>
          <w:szCs w:val="32"/>
        </w:rPr>
      </w:pPr>
      <w:r w:rsidRPr="006759A9">
        <w:rPr>
          <w:rFonts w:ascii="Bookman Old Style" w:hAnsi="Bookman Old Style"/>
          <w:b/>
          <w:sz w:val="32"/>
          <w:szCs w:val="32"/>
        </w:rPr>
        <w:lastRenderedPageBreak/>
        <w:t>Motion portant Adoption du Rapport de la Réunion Conjointe du Comité Permanent de l’Alimentation, de l’Agriculture et des Ressources Naturelles et du Comité Permanent du Commerce, de l’Industrie, des Finances et de l’Investissement</w:t>
      </w:r>
    </w:p>
    <w:p w14:paraId="428492FD" w14:textId="77777777" w:rsidR="00376D25" w:rsidRPr="006759A9" w:rsidRDefault="00376D25" w:rsidP="00376D25">
      <w:pPr>
        <w:spacing w:after="0" w:line="240" w:lineRule="auto"/>
        <w:ind w:left="567"/>
        <w:jc w:val="both"/>
        <w:rPr>
          <w:rFonts w:ascii="Bookman Old Style" w:eastAsia="Times New Roman" w:hAnsi="Bookman Old Style"/>
          <w:b/>
          <w:i/>
          <w:iCs/>
          <w:color w:val="000000"/>
          <w:sz w:val="32"/>
          <w:szCs w:val="32"/>
          <w:lang w:eastAsia="en-GB"/>
        </w:rPr>
      </w:pPr>
    </w:p>
    <w:p w14:paraId="2788F9AD" w14:textId="7C737D6B" w:rsidR="00E17AAA" w:rsidRPr="006759A9" w:rsidRDefault="00E17AAA" w:rsidP="000751A1">
      <w:pPr>
        <w:spacing w:after="0" w:line="240" w:lineRule="auto"/>
        <w:ind w:left="1134"/>
        <w:jc w:val="both"/>
        <w:rPr>
          <w:rFonts w:ascii="Bookman Old Style" w:hAnsi="Bookman Old Style"/>
          <w:sz w:val="32"/>
          <w:szCs w:val="32"/>
        </w:rPr>
      </w:pPr>
      <w:r w:rsidRPr="006759A9">
        <w:rPr>
          <w:rFonts w:ascii="Bookman Old Style" w:hAnsi="Bookman Old Style"/>
          <w:i/>
          <w:sz w:val="32"/>
          <w:szCs w:val="32"/>
        </w:rPr>
        <w:t>« Que le Rapport de la Réunion Conjointe du Comité Permanent de l’Alimentation, de l’Agriculture et des Ressources Naturelles et du Comité Permanent du Commerce, de l’Industrie, des Finances et de l’Investissement soit adopté par la 51</w:t>
      </w:r>
      <w:r w:rsidRPr="006759A9">
        <w:rPr>
          <w:rFonts w:ascii="Bookman Old Style" w:hAnsi="Bookman Old Style"/>
          <w:i/>
          <w:sz w:val="32"/>
          <w:szCs w:val="32"/>
          <w:vertAlign w:val="superscript"/>
        </w:rPr>
        <w:t>ème</w:t>
      </w:r>
      <w:r w:rsidRPr="006759A9">
        <w:rPr>
          <w:rFonts w:ascii="Bookman Old Style" w:hAnsi="Bookman Old Style"/>
          <w:i/>
          <w:sz w:val="32"/>
          <w:szCs w:val="32"/>
        </w:rPr>
        <w:t xml:space="preserve"> Session de l'Assemblée Plénière ».</w:t>
      </w:r>
    </w:p>
    <w:p w14:paraId="4CDF1972" w14:textId="7307DE3B" w:rsidR="00E17AAA" w:rsidRPr="006759A9" w:rsidRDefault="00E17AAA" w:rsidP="000751A1">
      <w:pPr>
        <w:pStyle w:val="ListParagraph"/>
        <w:tabs>
          <w:tab w:val="left" w:pos="993"/>
        </w:tabs>
        <w:spacing w:after="0" w:line="240" w:lineRule="auto"/>
        <w:ind w:left="360"/>
        <w:jc w:val="both"/>
        <w:rPr>
          <w:rFonts w:ascii="Bookman Old Style" w:hAnsi="Bookman Old Style"/>
          <w:color w:val="000000"/>
          <w:sz w:val="32"/>
          <w:szCs w:val="32"/>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4763"/>
      </w:tblGrid>
      <w:tr w:rsidR="00B93539" w:rsidRPr="006759A9" w14:paraId="3474571B" w14:textId="77777777" w:rsidTr="00FF207F">
        <w:tc>
          <w:tcPr>
            <w:tcW w:w="3407" w:type="dxa"/>
          </w:tcPr>
          <w:p w14:paraId="56BA071F" w14:textId="2E2C6869" w:rsidR="00B93539" w:rsidRPr="006759A9" w:rsidRDefault="00B93539" w:rsidP="00FF207F">
            <w:pPr>
              <w:pStyle w:val="ListParagraph"/>
              <w:tabs>
                <w:tab w:val="left" w:pos="993"/>
              </w:tabs>
              <w:spacing w:after="0" w:line="240" w:lineRule="auto"/>
              <w:ind w:left="0" w:right="176"/>
              <w:jc w:val="both"/>
              <w:rPr>
                <w:rFonts w:ascii="Bookman Old Style" w:hAnsi="Bookman Old Style"/>
                <w:color w:val="000000"/>
                <w:sz w:val="32"/>
                <w:szCs w:val="32"/>
              </w:rPr>
            </w:pPr>
            <w:r w:rsidRPr="006759A9">
              <w:rPr>
                <w:rFonts w:ascii="Bookman Old Style" w:hAnsi="Bookman Old Style"/>
                <w:color w:val="000000"/>
                <w:sz w:val="32"/>
                <w:szCs w:val="32"/>
              </w:rPr>
              <w:t>Motionnaire :</w:t>
            </w:r>
          </w:p>
        </w:tc>
        <w:tc>
          <w:tcPr>
            <w:tcW w:w="4763" w:type="dxa"/>
          </w:tcPr>
          <w:p w14:paraId="4E25E068" w14:textId="77777777" w:rsidR="00B93539" w:rsidRPr="006759A9" w:rsidRDefault="00B93539" w:rsidP="00DE3745">
            <w:pPr>
              <w:pStyle w:val="ListParagraph"/>
              <w:tabs>
                <w:tab w:val="left" w:pos="993"/>
              </w:tabs>
              <w:spacing w:after="0" w:line="240" w:lineRule="auto"/>
              <w:ind w:left="-151"/>
              <w:rPr>
                <w:rFonts w:ascii="Bookman Old Style" w:hAnsi="Bookman Old Style"/>
                <w:sz w:val="32"/>
                <w:szCs w:val="32"/>
              </w:rPr>
            </w:pPr>
            <w:r w:rsidRPr="006759A9">
              <w:rPr>
                <w:rFonts w:ascii="Bookman Old Style" w:hAnsi="Bookman Old Style"/>
                <w:sz w:val="32"/>
                <w:szCs w:val="32"/>
              </w:rPr>
              <w:t xml:space="preserve">Hon. </w:t>
            </w:r>
            <w:proofErr w:type="spellStart"/>
            <w:r w:rsidRPr="006759A9">
              <w:rPr>
                <w:rFonts w:ascii="Bookman Old Style" w:hAnsi="Bookman Old Style"/>
                <w:sz w:val="32"/>
                <w:szCs w:val="32"/>
              </w:rPr>
              <w:t>Ishmael</w:t>
            </w:r>
            <w:proofErr w:type="spellEnd"/>
            <w:r w:rsidRPr="006759A9">
              <w:rPr>
                <w:rFonts w:ascii="Bookman Old Style" w:hAnsi="Bookman Old Style"/>
                <w:sz w:val="32"/>
                <w:szCs w:val="32"/>
              </w:rPr>
              <w:t xml:space="preserve"> </w:t>
            </w:r>
            <w:proofErr w:type="spellStart"/>
            <w:r w:rsidRPr="006759A9">
              <w:rPr>
                <w:rFonts w:ascii="Bookman Old Style" w:hAnsi="Bookman Old Style"/>
                <w:sz w:val="32"/>
                <w:szCs w:val="32"/>
              </w:rPr>
              <w:t>Ndaila</w:t>
            </w:r>
            <w:proofErr w:type="spellEnd"/>
            <w:r w:rsidRPr="006759A9">
              <w:rPr>
                <w:rFonts w:ascii="Bookman Old Style" w:hAnsi="Bookman Old Style"/>
                <w:sz w:val="32"/>
                <w:szCs w:val="32"/>
              </w:rPr>
              <w:t xml:space="preserve"> ONANI, Président du Comité Permanent de la FANR</w:t>
            </w:r>
          </w:p>
          <w:p w14:paraId="39B01DCF" w14:textId="6BAFB0FE" w:rsidR="00DE3745" w:rsidRPr="006759A9" w:rsidRDefault="00DE3745" w:rsidP="00DE3745">
            <w:pPr>
              <w:pStyle w:val="ListParagraph"/>
              <w:tabs>
                <w:tab w:val="left" w:pos="993"/>
              </w:tabs>
              <w:spacing w:after="0" w:line="240" w:lineRule="auto"/>
              <w:ind w:left="-151"/>
              <w:rPr>
                <w:rFonts w:ascii="Bookman Old Style" w:hAnsi="Bookman Old Style"/>
                <w:color w:val="000000"/>
                <w:sz w:val="32"/>
                <w:szCs w:val="32"/>
              </w:rPr>
            </w:pPr>
          </w:p>
        </w:tc>
      </w:tr>
      <w:tr w:rsidR="00B93539" w:rsidRPr="006759A9" w14:paraId="1C9A460C" w14:textId="77777777" w:rsidTr="00FF207F">
        <w:tc>
          <w:tcPr>
            <w:tcW w:w="3407" w:type="dxa"/>
          </w:tcPr>
          <w:p w14:paraId="6E3E7688" w14:textId="078CC82E" w:rsidR="00B93539" w:rsidRPr="006759A9" w:rsidRDefault="00B93539" w:rsidP="000751A1">
            <w:pPr>
              <w:pStyle w:val="ListParagraph"/>
              <w:tabs>
                <w:tab w:val="left" w:pos="993"/>
              </w:tabs>
              <w:spacing w:after="0" w:line="240" w:lineRule="auto"/>
              <w:ind w:left="0"/>
              <w:jc w:val="both"/>
              <w:rPr>
                <w:rFonts w:ascii="Bookman Old Style" w:hAnsi="Bookman Old Style"/>
                <w:color w:val="000000"/>
                <w:sz w:val="32"/>
                <w:szCs w:val="32"/>
              </w:rPr>
            </w:pPr>
            <w:proofErr w:type="spellStart"/>
            <w:r w:rsidRPr="006759A9">
              <w:rPr>
                <w:rFonts w:ascii="Bookman Old Style" w:hAnsi="Bookman Old Style"/>
                <w:sz w:val="32"/>
                <w:szCs w:val="32"/>
              </w:rPr>
              <w:t>Comotionnaire</w:t>
            </w:r>
            <w:proofErr w:type="spellEnd"/>
            <w:r w:rsidRPr="006759A9">
              <w:rPr>
                <w:rFonts w:ascii="Bookman Old Style" w:hAnsi="Bookman Old Style"/>
                <w:sz w:val="32"/>
                <w:szCs w:val="32"/>
              </w:rPr>
              <w:t xml:space="preserve"> / Second Motionnaire :</w:t>
            </w:r>
          </w:p>
        </w:tc>
        <w:tc>
          <w:tcPr>
            <w:tcW w:w="4763" w:type="dxa"/>
          </w:tcPr>
          <w:p w14:paraId="6D56236F" w14:textId="3A6B1D29" w:rsidR="00B93539" w:rsidRPr="006759A9" w:rsidRDefault="00BE42F7" w:rsidP="00DE3745">
            <w:pPr>
              <w:pStyle w:val="ListParagraph"/>
              <w:tabs>
                <w:tab w:val="left" w:pos="993"/>
              </w:tabs>
              <w:spacing w:after="0" w:line="240" w:lineRule="auto"/>
              <w:ind w:left="0"/>
              <w:rPr>
                <w:rFonts w:ascii="Bookman Old Style" w:hAnsi="Bookman Old Style"/>
                <w:color w:val="000000"/>
                <w:sz w:val="32"/>
                <w:szCs w:val="32"/>
              </w:rPr>
            </w:pPr>
            <w:r w:rsidRPr="006759A9">
              <w:rPr>
                <w:rFonts w:ascii="Bookman Old Style" w:hAnsi="Bookman Old Style"/>
                <w:sz w:val="32"/>
                <w:szCs w:val="32"/>
              </w:rPr>
              <w:t xml:space="preserve">Hon. </w:t>
            </w:r>
            <w:proofErr w:type="spellStart"/>
            <w:r w:rsidRPr="006759A9">
              <w:rPr>
                <w:rFonts w:ascii="Bookman Old Style" w:hAnsi="Bookman Old Style"/>
                <w:sz w:val="32"/>
                <w:szCs w:val="32"/>
              </w:rPr>
              <w:t>Dumelang</w:t>
            </w:r>
            <w:proofErr w:type="spellEnd"/>
            <w:r w:rsidRPr="006759A9">
              <w:rPr>
                <w:rFonts w:ascii="Bookman Old Style" w:hAnsi="Bookman Old Style"/>
                <w:sz w:val="32"/>
                <w:szCs w:val="32"/>
              </w:rPr>
              <w:t xml:space="preserve"> SALESHANDO, Vice-Président </w:t>
            </w:r>
            <w:r w:rsidR="00B93539" w:rsidRPr="006759A9">
              <w:rPr>
                <w:rFonts w:ascii="Bookman Old Style" w:hAnsi="Bookman Old Style"/>
                <w:sz w:val="32"/>
                <w:szCs w:val="32"/>
              </w:rPr>
              <w:t>du Comité Permanent du TIFI</w:t>
            </w:r>
          </w:p>
        </w:tc>
      </w:tr>
    </w:tbl>
    <w:p w14:paraId="3DF72248" w14:textId="480869E1" w:rsidR="007D35DB" w:rsidRPr="006759A9" w:rsidRDefault="007D35DB" w:rsidP="00B93539">
      <w:pPr>
        <w:spacing w:after="0" w:line="240" w:lineRule="auto"/>
        <w:jc w:val="both"/>
        <w:rPr>
          <w:rFonts w:ascii="Bookman Old Style" w:hAnsi="Bookman Old Style"/>
          <w:sz w:val="32"/>
          <w:szCs w:val="32"/>
        </w:rPr>
      </w:pPr>
    </w:p>
    <w:p w14:paraId="7EC4882B" w14:textId="3CACC0CC" w:rsidR="00EE096D" w:rsidRPr="006759A9" w:rsidRDefault="00EE096D" w:rsidP="00EE096D">
      <w:pPr>
        <w:numPr>
          <w:ilvl w:val="0"/>
          <w:numId w:val="19"/>
        </w:numPr>
        <w:spacing w:after="0" w:line="240" w:lineRule="auto"/>
        <w:ind w:left="567" w:hanging="567"/>
        <w:jc w:val="both"/>
        <w:rPr>
          <w:rFonts w:ascii="Bookman Old Style" w:eastAsia="Times New Roman" w:hAnsi="Bookman Old Style"/>
          <w:b/>
          <w:i/>
          <w:iCs/>
          <w:color w:val="000000"/>
          <w:sz w:val="32"/>
          <w:szCs w:val="32"/>
        </w:rPr>
      </w:pPr>
      <w:r w:rsidRPr="006759A9">
        <w:rPr>
          <w:rFonts w:ascii="Bookman Old Style" w:hAnsi="Bookman Old Style"/>
          <w:b/>
          <w:sz w:val="32"/>
          <w:szCs w:val="32"/>
        </w:rPr>
        <w:t>Motion portant Adoption du Rapport du Comité Régional de Surveillance des Lois Types Parlementaires.</w:t>
      </w:r>
    </w:p>
    <w:p w14:paraId="54A8D627" w14:textId="77777777" w:rsidR="00EE096D" w:rsidRPr="006759A9" w:rsidRDefault="00EE096D" w:rsidP="00EE096D">
      <w:pPr>
        <w:spacing w:after="0" w:line="240" w:lineRule="auto"/>
        <w:ind w:left="567"/>
        <w:jc w:val="both"/>
        <w:rPr>
          <w:rFonts w:ascii="Bookman Old Style" w:eastAsia="Times New Roman" w:hAnsi="Bookman Old Style"/>
          <w:b/>
          <w:i/>
          <w:iCs/>
          <w:color w:val="000000"/>
          <w:sz w:val="32"/>
          <w:szCs w:val="32"/>
          <w:lang w:eastAsia="en-GB"/>
        </w:rPr>
      </w:pPr>
    </w:p>
    <w:p w14:paraId="6C2C6BCF" w14:textId="7C95F106" w:rsidR="00EE096D" w:rsidRPr="006759A9" w:rsidRDefault="00EE096D" w:rsidP="00EE096D">
      <w:pPr>
        <w:spacing w:after="0" w:line="240" w:lineRule="auto"/>
        <w:ind w:left="1134"/>
        <w:jc w:val="both"/>
        <w:rPr>
          <w:rFonts w:ascii="Bookman Old Style" w:hAnsi="Bookman Old Style"/>
          <w:sz w:val="32"/>
          <w:szCs w:val="32"/>
        </w:rPr>
      </w:pPr>
      <w:r w:rsidRPr="006759A9">
        <w:rPr>
          <w:rFonts w:ascii="Bookman Old Style" w:hAnsi="Bookman Old Style"/>
          <w:i/>
          <w:sz w:val="32"/>
          <w:szCs w:val="32"/>
        </w:rPr>
        <w:t>« Que le Rapport du Comité Régional de Surveillance des Lois Types Parlementaires soit adopté par la 51</w:t>
      </w:r>
      <w:r w:rsidRPr="006759A9">
        <w:rPr>
          <w:rFonts w:ascii="Bookman Old Style" w:hAnsi="Bookman Old Style"/>
          <w:i/>
          <w:sz w:val="32"/>
          <w:szCs w:val="32"/>
          <w:vertAlign w:val="superscript"/>
        </w:rPr>
        <w:t>ème</w:t>
      </w:r>
      <w:r w:rsidRPr="006759A9">
        <w:rPr>
          <w:rFonts w:ascii="Bookman Old Style" w:hAnsi="Bookman Old Style"/>
          <w:i/>
          <w:sz w:val="32"/>
          <w:szCs w:val="32"/>
        </w:rPr>
        <w:t xml:space="preserve"> Session de l'Assemblée Plénière ».</w:t>
      </w:r>
    </w:p>
    <w:p w14:paraId="7F30D5A3" w14:textId="77777777" w:rsidR="00EE096D" w:rsidRPr="006759A9" w:rsidRDefault="00EE096D" w:rsidP="00EE096D">
      <w:pPr>
        <w:pStyle w:val="ListParagraph"/>
        <w:tabs>
          <w:tab w:val="left" w:pos="993"/>
        </w:tabs>
        <w:spacing w:after="0" w:line="240" w:lineRule="auto"/>
        <w:ind w:left="360"/>
        <w:jc w:val="both"/>
        <w:rPr>
          <w:rFonts w:ascii="Bookman Old Style" w:hAnsi="Bookman Old Style"/>
          <w:i/>
          <w:color w:val="000000"/>
          <w:sz w:val="32"/>
          <w:szCs w:val="32"/>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63"/>
      </w:tblGrid>
      <w:tr w:rsidR="00B93539" w:rsidRPr="006759A9" w14:paraId="1EC3490C" w14:textId="77777777" w:rsidTr="00B93539">
        <w:tc>
          <w:tcPr>
            <w:tcW w:w="4587" w:type="dxa"/>
          </w:tcPr>
          <w:p w14:paraId="45B9888A" w14:textId="77777777" w:rsidR="00B93539" w:rsidRPr="006759A9" w:rsidRDefault="00B93539" w:rsidP="00524536">
            <w:pPr>
              <w:pStyle w:val="ListParagraph"/>
              <w:tabs>
                <w:tab w:val="left" w:pos="993"/>
              </w:tabs>
              <w:spacing w:after="0" w:line="240" w:lineRule="auto"/>
              <w:ind w:left="0"/>
              <w:jc w:val="both"/>
              <w:rPr>
                <w:rFonts w:ascii="Bookman Old Style" w:hAnsi="Bookman Old Style"/>
                <w:color w:val="000000"/>
                <w:sz w:val="32"/>
                <w:szCs w:val="32"/>
              </w:rPr>
            </w:pPr>
            <w:r w:rsidRPr="006759A9">
              <w:rPr>
                <w:rFonts w:ascii="Bookman Old Style" w:hAnsi="Bookman Old Style"/>
                <w:color w:val="000000"/>
                <w:sz w:val="32"/>
                <w:szCs w:val="32"/>
              </w:rPr>
              <w:t>Motionnaire :</w:t>
            </w:r>
          </w:p>
        </w:tc>
        <w:tc>
          <w:tcPr>
            <w:tcW w:w="4763" w:type="dxa"/>
          </w:tcPr>
          <w:p w14:paraId="79B7E46E" w14:textId="7CA4580B" w:rsidR="00B93539" w:rsidRPr="006759A9" w:rsidRDefault="00B93539" w:rsidP="00524536">
            <w:pPr>
              <w:pStyle w:val="ListParagraph"/>
              <w:tabs>
                <w:tab w:val="left" w:pos="993"/>
              </w:tabs>
              <w:spacing w:after="0" w:line="240" w:lineRule="auto"/>
              <w:ind w:left="0"/>
              <w:jc w:val="both"/>
              <w:rPr>
                <w:rFonts w:ascii="Bookman Old Style" w:hAnsi="Bookman Old Style"/>
                <w:color w:val="000000"/>
                <w:sz w:val="32"/>
                <w:szCs w:val="32"/>
              </w:rPr>
            </w:pPr>
            <w:r w:rsidRPr="006759A9">
              <w:rPr>
                <w:rFonts w:ascii="Bookman Old Style" w:hAnsi="Bookman Old Style"/>
                <w:sz w:val="32"/>
                <w:szCs w:val="32"/>
              </w:rPr>
              <w:t xml:space="preserve">Hon. </w:t>
            </w:r>
            <w:proofErr w:type="spellStart"/>
            <w:r w:rsidRPr="006759A9">
              <w:rPr>
                <w:rFonts w:ascii="Bookman Old Style" w:hAnsi="Bookman Old Style"/>
                <w:sz w:val="32"/>
                <w:szCs w:val="32"/>
              </w:rPr>
              <w:t>Ishmael</w:t>
            </w:r>
            <w:proofErr w:type="spellEnd"/>
            <w:r w:rsidRPr="006759A9">
              <w:rPr>
                <w:rFonts w:ascii="Bookman Old Style" w:hAnsi="Bookman Old Style"/>
                <w:sz w:val="32"/>
                <w:szCs w:val="32"/>
              </w:rPr>
              <w:t xml:space="preserve"> </w:t>
            </w:r>
            <w:proofErr w:type="spellStart"/>
            <w:r w:rsidRPr="006759A9">
              <w:rPr>
                <w:rFonts w:ascii="Bookman Old Style" w:hAnsi="Bookman Old Style"/>
                <w:sz w:val="32"/>
                <w:szCs w:val="32"/>
              </w:rPr>
              <w:t>Ndaila</w:t>
            </w:r>
            <w:proofErr w:type="spellEnd"/>
            <w:r w:rsidRPr="006759A9">
              <w:rPr>
                <w:rFonts w:ascii="Bookman Old Style" w:hAnsi="Bookman Old Style"/>
                <w:sz w:val="32"/>
                <w:szCs w:val="32"/>
              </w:rPr>
              <w:t xml:space="preserve"> ONANI, Président</w:t>
            </w:r>
          </w:p>
        </w:tc>
      </w:tr>
      <w:tr w:rsidR="00B93539" w:rsidRPr="006759A9" w14:paraId="57EAD928" w14:textId="77777777" w:rsidTr="00B93539">
        <w:tc>
          <w:tcPr>
            <w:tcW w:w="4587" w:type="dxa"/>
          </w:tcPr>
          <w:p w14:paraId="44D61937" w14:textId="77777777" w:rsidR="00B93539" w:rsidRPr="006759A9" w:rsidRDefault="00B93539" w:rsidP="00524536">
            <w:pPr>
              <w:pStyle w:val="ListParagraph"/>
              <w:tabs>
                <w:tab w:val="left" w:pos="993"/>
              </w:tabs>
              <w:spacing w:after="0" w:line="240" w:lineRule="auto"/>
              <w:ind w:left="0"/>
              <w:jc w:val="both"/>
              <w:rPr>
                <w:rFonts w:ascii="Bookman Old Style" w:hAnsi="Bookman Old Style"/>
                <w:color w:val="000000"/>
                <w:sz w:val="32"/>
                <w:szCs w:val="32"/>
              </w:rPr>
            </w:pPr>
            <w:proofErr w:type="spellStart"/>
            <w:r w:rsidRPr="006759A9">
              <w:rPr>
                <w:rFonts w:ascii="Bookman Old Style" w:hAnsi="Bookman Old Style"/>
                <w:sz w:val="32"/>
                <w:szCs w:val="32"/>
              </w:rPr>
              <w:t>Comotionnaire</w:t>
            </w:r>
            <w:proofErr w:type="spellEnd"/>
            <w:r w:rsidRPr="006759A9">
              <w:rPr>
                <w:rFonts w:ascii="Bookman Old Style" w:hAnsi="Bookman Old Style"/>
                <w:sz w:val="32"/>
                <w:szCs w:val="32"/>
              </w:rPr>
              <w:t xml:space="preserve"> / Second Motionnaire :</w:t>
            </w:r>
          </w:p>
        </w:tc>
        <w:tc>
          <w:tcPr>
            <w:tcW w:w="4763" w:type="dxa"/>
          </w:tcPr>
          <w:p w14:paraId="6492343C" w14:textId="0227060F" w:rsidR="00B93539" w:rsidRPr="006759A9" w:rsidRDefault="00B93539" w:rsidP="00524536">
            <w:pPr>
              <w:pStyle w:val="ListParagraph"/>
              <w:tabs>
                <w:tab w:val="left" w:pos="993"/>
              </w:tabs>
              <w:spacing w:after="0" w:line="240" w:lineRule="auto"/>
              <w:ind w:left="0"/>
              <w:jc w:val="both"/>
              <w:rPr>
                <w:rFonts w:ascii="Bookman Old Style" w:hAnsi="Bookman Old Style"/>
                <w:color w:val="000000"/>
                <w:sz w:val="32"/>
                <w:szCs w:val="32"/>
                <w:lang w:val="en-US"/>
              </w:rPr>
            </w:pPr>
            <w:r w:rsidRPr="006759A9">
              <w:rPr>
                <w:rFonts w:ascii="Bookman Old Style" w:hAnsi="Bookman Old Style"/>
                <w:sz w:val="32"/>
                <w:szCs w:val="32"/>
                <w:lang w:val="en-US"/>
              </w:rPr>
              <w:t>Hon. Shally Josepha RAYMOND</w:t>
            </w:r>
            <w:r w:rsidRPr="006759A9">
              <w:rPr>
                <w:rFonts w:ascii="Bookman Old Style" w:hAnsi="Bookman Old Style"/>
                <w:color w:val="000000"/>
                <w:sz w:val="32"/>
                <w:szCs w:val="32"/>
                <w:lang w:val="en-US"/>
              </w:rPr>
              <w:t xml:space="preserve">, </w:t>
            </w:r>
            <w:r w:rsidRPr="006759A9">
              <w:rPr>
                <w:rFonts w:ascii="Bookman Old Style" w:hAnsi="Bookman Old Style"/>
                <w:sz w:val="32"/>
                <w:szCs w:val="32"/>
                <w:lang w:val="en-US"/>
              </w:rPr>
              <w:t>Vice-</w:t>
            </w:r>
            <w:proofErr w:type="spellStart"/>
            <w:r w:rsidRPr="006759A9">
              <w:rPr>
                <w:rFonts w:ascii="Bookman Old Style" w:hAnsi="Bookman Old Style"/>
                <w:sz w:val="32"/>
                <w:szCs w:val="32"/>
                <w:lang w:val="en-US"/>
              </w:rPr>
              <w:t>Présidente</w:t>
            </w:r>
            <w:proofErr w:type="spellEnd"/>
          </w:p>
        </w:tc>
      </w:tr>
    </w:tbl>
    <w:p w14:paraId="179D95BF" w14:textId="77777777" w:rsidR="00C4712B" w:rsidRPr="006759A9" w:rsidRDefault="00C4712B" w:rsidP="00B93539">
      <w:pPr>
        <w:spacing w:after="0" w:line="240" w:lineRule="auto"/>
        <w:jc w:val="both"/>
        <w:rPr>
          <w:rFonts w:ascii="Bookman Old Style" w:hAnsi="Bookman Old Style"/>
          <w:sz w:val="32"/>
          <w:szCs w:val="32"/>
          <w:lang w:val="en-US"/>
        </w:rPr>
      </w:pPr>
    </w:p>
    <w:p w14:paraId="05D2B05D" w14:textId="4521F6D2" w:rsidR="00EE096D" w:rsidRPr="006759A9" w:rsidRDefault="00726EBD" w:rsidP="00BE42F7">
      <w:pPr>
        <w:numPr>
          <w:ilvl w:val="0"/>
          <w:numId w:val="19"/>
        </w:numPr>
        <w:spacing w:after="0" w:line="240" w:lineRule="auto"/>
        <w:ind w:left="567" w:hanging="567"/>
        <w:jc w:val="both"/>
        <w:rPr>
          <w:rFonts w:ascii="Bookman Old Style" w:hAnsi="Bookman Old Style"/>
          <w:b/>
          <w:sz w:val="32"/>
          <w:szCs w:val="32"/>
        </w:rPr>
      </w:pPr>
      <w:r w:rsidRPr="006759A9">
        <w:rPr>
          <w:rFonts w:ascii="Bookman Old Style" w:hAnsi="Bookman Old Style"/>
          <w:b/>
          <w:sz w:val="32"/>
          <w:szCs w:val="32"/>
        </w:rPr>
        <w:t xml:space="preserve">Motion sur le </w:t>
      </w:r>
      <w:r w:rsidR="00BE42F7" w:rsidRPr="006759A9">
        <w:rPr>
          <w:rFonts w:ascii="Bookman Old Style" w:hAnsi="Bookman Old Style"/>
          <w:b/>
          <w:sz w:val="32"/>
          <w:szCs w:val="32"/>
        </w:rPr>
        <w:t>Renforcement de la lutte contre la criminalité transnationale organisée dans la Région de la SADC</w:t>
      </w:r>
    </w:p>
    <w:p w14:paraId="063703C4" w14:textId="77777777" w:rsidR="008217D0" w:rsidRPr="006759A9" w:rsidRDefault="008217D0" w:rsidP="008217D0">
      <w:pPr>
        <w:suppressAutoHyphens/>
        <w:autoSpaceDN w:val="0"/>
        <w:spacing w:after="0" w:line="240" w:lineRule="auto"/>
        <w:textAlignment w:val="baseline"/>
        <w:rPr>
          <w:rFonts w:ascii="Bookman Old Style" w:hAnsi="Bookman Old Style"/>
          <w:sz w:val="32"/>
          <w:szCs w:val="32"/>
        </w:rPr>
      </w:pPr>
    </w:p>
    <w:p w14:paraId="0575FC65" w14:textId="7007B188" w:rsidR="007521CE" w:rsidRPr="006759A9" w:rsidRDefault="007521CE" w:rsidP="007521CE">
      <w:pPr>
        <w:spacing w:after="0" w:line="240" w:lineRule="auto"/>
        <w:ind w:left="1134"/>
        <w:jc w:val="both"/>
        <w:rPr>
          <w:rFonts w:ascii="Bookman Old Style" w:hAnsi="Bookman Old Style"/>
          <w:sz w:val="32"/>
          <w:szCs w:val="32"/>
        </w:rPr>
      </w:pPr>
      <w:r w:rsidRPr="006759A9">
        <w:rPr>
          <w:rFonts w:ascii="Bookman Old Style" w:hAnsi="Bookman Old Style"/>
          <w:i/>
          <w:sz w:val="32"/>
          <w:szCs w:val="32"/>
        </w:rPr>
        <w:t xml:space="preserve">« Que la Motion sur le </w:t>
      </w:r>
      <w:r w:rsidR="00BE42F7" w:rsidRPr="006759A9">
        <w:rPr>
          <w:rFonts w:ascii="Bookman Old Style" w:hAnsi="Bookman Old Style"/>
          <w:i/>
          <w:sz w:val="32"/>
          <w:szCs w:val="32"/>
        </w:rPr>
        <w:t>Renforcement de la lutte contre la criminalité transnationale organisée dans la Région de la SADC</w:t>
      </w:r>
      <w:r w:rsidRPr="006759A9">
        <w:rPr>
          <w:rFonts w:ascii="Bookman Old Style" w:hAnsi="Bookman Old Style"/>
          <w:i/>
          <w:sz w:val="32"/>
          <w:szCs w:val="32"/>
        </w:rPr>
        <w:t xml:space="preserve"> soit adoptée par la 51</w:t>
      </w:r>
      <w:r w:rsidRPr="006759A9">
        <w:rPr>
          <w:rFonts w:ascii="Bookman Old Style" w:hAnsi="Bookman Old Style"/>
          <w:i/>
          <w:sz w:val="32"/>
          <w:szCs w:val="32"/>
          <w:vertAlign w:val="superscript"/>
        </w:rPr>
        <w:t>ème</w:t>
      </w:r>
      <w:r w:rsidRPr="006759A9">
        <w:rPr>
          <w:rFonts w:ascii="Bookman Old Style" w:hAnsi="Bookman Old Style"/>
          <w:i/>
          <w:sz w:val="32"/>
          <w:szCs w:val="32"/>
        </w:rPr>
        <w:t xml:space="preserve"> Session de l'Assemblée Plénière ».</w:t>
      </w:r>
    </w:p>
    <w:p w14:paraId="31CC0F7D" w14:textId="77777777" w:rsidR="00B93539" w:rsidRPr="006759A9" w:rsidRDefault="00B93539" w:rsidP="00B93539">
      <w:pPr>
        <w:tabs>
          <w:tab w:val="left" w:pos="993"/>
        </w:tabs>
        <w:spacing w:after="0" w:line="240" w:lineRule="auto"/>
        <w:jc w:val="both"/>
        <w:rPr>
          <w:rFonts w:ascii="Bookman Old Style" w:hAnsi="Bookman Old Style"/>
          <w:color w:val="000000"/>
          <w:sz w:val="32"/>
          <w:szCs w:val="32"/>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63"/>
      </w:tblGrid>
      <w:tr w:rsidR="00B93539" w:rsidRPr="006759A9" w14:paraId="437E977F" w14:textId="77777777" w:rsidTr="00B93539">
        <w:tc>
          <w:tcPr>
            <w:tcW w:w="4587" w:type="dxa"/>
          </w:tcPr>
          <w:p w14:paraId="7C7B06AC" w14:textId="77777777" w:rsidR="00B93539" w:rsidRPr="006759A9" w:rsidRDefault="00B93539" w:rsidP="00524536">
            <w:pPr>
              <w:pStyle w:val="ListParagraph"/>
              <w:tabs>
                <w:tab w:val="left" w:pos="993"/>
              </w:tabs>
              <w:spacing w:after="0" w:line="240" w:lineRule="auto"/>
              <w:ind w:left="0"/>
              <w:jc w:val="both"/>
              <w:rPr>
                <w:rFonts w:ascii="Bookman Old Style" w:hAnsi="Bookman Old Style"/>
                <w:color w:val="000000"/>
                <w:sz w:val="32"/>
                <w:szCs w:val="32"/>
              </w:rPr>
            </w:pPr>
            <w:r w:rsidRPr="006759A9">
              <w:rPr>
                <w:rFonts w:ascii="Bookman Old Style" w:hAnsi="Bookman Old Style"/>
                <w:color w:val="000000"/>
                <w:sz w:val="32"/>
                <w:szCs w:val="32"/>
              </w:rPr>
              <w:t>Motionnaire :</w:t>
            </w:r>
          </w:p>
        </w:tc>
        <w:tc>
          <w:tcPr>
            <w:tcW w:w="4763" w:type="dxa"/>
          </w:tcPr>
          <w:p w14:paraId="210F816A" w14:textId="77777777" w:rsidR="00B93539" w:rsidRPr="006759A9" w:rsidRDefault="00B93539" w:rsidP="00524536">
            <w:pPr>
              <w:pStyle w:val="ListParagraph"/>
              <w:tabs>
                <w:tab w:val="left" w:pos="993"/>
              </w:tabs>
              <w:spacing w:after="0" w:line="240" w:lineRule="auto"/>
              <w:ind w:left="0"/>
              <w:jc w:val="both"/>
              <w:rPr>
                <w:rFonts w:ascii="Bookman Old Style" w:hAnsi="Bookman Old Style"/>
                <w:sz w:val="32"/>
                <w:szCs w:val="32"/>
              </w:rPr>
            </w:pPr>
            <w:r w:rsidRPr="006759A9">
              <w:rPr>
                <w:rFonts w:ascii="Bookman Old Style" w:hAnsi="Bookman Old Style"/>
                <w:sz w:val="32"/>
                <w:szCs w:val="32"/>
              </w:rPr>
              <w:t xml:space="preserve">Hon. </w:t>
            </w:r>
            <w:proofErr w:type="spellStart"/>
            <w:r w:rsidRPr="006759A9">
              <w:rPr>
                <w:rFonts w:ascii="Bookman Old Style" w:hAnsi="Bookman Old Style"/>
                <w:sz w:val="32"/>
                <w:szCs w:val="32"/>
              </w:rPr>
              <w:t>Seiso</w:t>
            </w:r>
            <w:proofErr w:type="spellEnd"/>
            <w:r w:rsidRPr="006759A9">
              <w:rPr>
                <w:rFonts w:ascii="Bookman Old Style" w:hAnsi="Bookman Old Style"/>
                <w:sz w:val="32"/>
                <w:szCs w:val="32"/>
              </w:rPr>
              <w:t xml:space="preserve"> Joel MOHAI, Afrique du Sud</w:t>
            </w:r>
          </w:p>
          <w:p w14:paraId="16BBF3A4" w14:textId="1E1EDCF6" w:rsidR="00DE3745" w:rsidRPr="006759A9" w:rsidRDefault="00DE3745" w:rsidP="00524536">
            <w:pPr>
              <w:pStyle w:val="ListParagraph"/>
              <w:tabs>
                <w:tab w:val="left" w:pos="993"/>
              </w:tabs>
              <w:spacing w:after="0" w:line="240" w:lineRule="auto"/>
              <w:ind w:left="0"/>
              <w:jc w:val="both"/>
              <w:rPr>
                <w:rFonts w:ascii="Bookman Old Style" w:hAnsi="Bookman Old Style"/>
                <w:color w:val="000000"/>
                <w:sz w:val="32"/>
                <w:szCs w:val="32"/>
              </w:rPr>
            </w:pPr>
          </w:p>
        </w:tc>
      </w:tr>
      <w:tr w:rsidR="00B93539" w:rsidRPr="006759A9" w14:paraId="63BA6B6C" w14:textId="77777777" w:rsidTr="00B93539">
        <w:tc>
          <w:tcPr>
            <w:tcW w:w="4587" w:type="dxa"/>
          </w:tcPr>
          <w:p w14:paraId="6A86B076" w14:textId="77777777" w:rsidR="00B93539" w:rsidRPr="006759A9" w:rsidRDefault="00B93539" w:rsidP="00524536">
            <w:pPr>
              <w:pStyle w:val="ListParagraph"/>
              <w:tabs>
                <w:tab w:val="left" w:pos="993"/>
              </w:tabs>
              <w:spacing w:after="0" w:line="240" w:lineRule="auto"/>
              <w:ind w:left="0"/>
              <w:jc w:val="both"/>
              <w:rPr>
                <w:rFonts w:ascii="Bookman Old Style" w:hAnsi="Bookman Old Style"/>
                <w:color w:val="000000"/>
                <w:sz w:val="32"/>
                <w:szCs w:val="32"/>
              </w:rPr>
            </w:pPr>
            <w:proofErr w:type="spellStart"/>
            <w:r w:rsidRPr="006759A9">
              <w:rPr>
                <w:rFonts w:ascii="Bookman Old Style" w:hAnsi="Bookman Old Style"/>
                <w:sz w:val="32"/>
                <w:szCs w:val="32"/>
              </w:rPr>
              <w:t>Comotionnaire</w:t>
            </w:r>
            <w:proofErr w:type="spellEnd"/>
            <w:r w:rsidRPr="006759A9">
              <w:rPr>
                <w:rFonts w:ascii="Bookman Old Style" w:hAnsi="Bookman Old Style"/>
                <w:sz w:val="32"/>
                <w:szCs w:val="32"/>
              </w:rPr>
              <w:t xml:space="preserve"> / Second Motionnaire :</w:t>
            </w:r>
          </w:p>
        </w:tc>
        <w:tc>
          <w:tcPr>
            <w:tcW w:w="4763" w:type="dxa"/>
          </w:tcPr>
          <w:p w14:paraId="4C2C8A17" w14:textId="1C3F158F" w:rsidR="00B93539" w:rsidRPr="006759A9" w:rsidRDefault="00B93539" w:rsidP="00DE3745">
            <w:pPr>
              <w:pStyle w:val="ListParagraph"/>
              <w:tabs>
                <w:tab w:val="left" w:pos="993"/>
              </w:tabs>
              <w:spacing w:after="0" w:line="240" w:lineRule="auto"/>
              <w:ind w:left="0"/>
              <w:rPr>
                <w:rFonts w:ascii="Bookman Old Style" w:hAnsi="Bookman Old Style"/>
                <w:color w:val="000000"/>
                <w:sz w:val="32"/>
                <w:szCs w:val="32"/>
                <w:lang w:val="en-US"/>
              </w:rPr>
            </w:pPr>
            <w:r w:rsidRPr="006759A9">
              <w:rPr>
                <w:rFonts w:ascii="Bookman Old Style" w:hAnsi="Bookman Old Style"/>
                <w:sz w:val="32"/>
                <w:szCs w:val="32"/>
                <w:lang w:val="en-US"/>
              </w:rPr>
              <w:t xml:space="preserve">Hon. </w:t>
            </w:r>
            <w:proofErr w:type="spellStart"/>
            <w:r w:rsidRPr="006759A9">
              <w:rPr>
                <w:rFonts w:ascii="Bookman Old Style" w:hAnsi="Bookman Old Style"/>
                <w:sz w:val="32"/>
                <w:szCs w:val="32"/>
                <w:lang w:val="en-US"/>
              </w:rPr>
              <w:t>Tsiliva</w:t>
            </w:r>
            <w:proofErr w:type="spellEnd"/>
            <w:r w:rsidRPr="006759A9">
              <w:rPr>
                <w:rFonts w:ascii="Bookman Old Style" w:hAnsi="Bookman Old Style"/>
                <w:sz w:val="32"/>
                <w:szCs w:val="32"/>
                <w:lang w:val="en-US"/>
              </w:rPr>
              <w:t xml:space="preserve"> </w:t>
            </w:r>
            <w:proofErr w:type="spellStart"/>
            <w:r w:rsidRPr="006759A9">
              <w:rPr>
                <w:rFonts w:ascii="Bookman Old Style" w:hAnsi="Bookman Old Style"/>
                <w:sz w:val="32"/>
                <w:szCs w:val="32"/>
                <w:lang w:val="en-US"/>
              </w:rPr>
              <w:t>Didiot</w:t>
            </w:r>
            <w:proofErr w:type="spellEnd"/>
            <w:r w:rsidRPr="006759A9">
              <w:rPr>
                <w:rFonts w:ascii="Bookman Old Style" w:hAnsi="Bookman Old Style"/>
                <w:sz w:val="32"/>
                <w:szCs w:val="32"/>
                <w:lang w:val="en-US"/>
              </w:rPr>
              <w:t xml:space="preserve"> CH</w:t>
            </w:r>
            <w:r w:rsidR="00BE42F7" w:rsidRPr="006759A9">
              <w:rPr>
                <w:rFonts w:ascii="Bookman Old Style" w:hAnsi="Bookman Old Style"/>
                <w:sz w:val="32"/>
                <w:szCs w:val="32"/>
                <w:lang w:val="en-US"/>
              </w:rPr>
              <w:t>R</w:t>
            </w:r>
            <w:r w:rsidRPr="006759A9">
              <w:rPr>
                <w:rFonts w:ascii="Bookman Old Style" w:hAnsi="Bookman Old Style"/>
                <w:sz w:val="32"/>
                <w:szCs w:val="32"/>
                <w:lang w:val="en-US"/>
              </w:rPr>
              <w:t>ISTOPHE, Madagascar</w:t>
            </w:r>
          </w:p>
        </w:tc>
      </w:tr>
    </w:tbl>
    <w:p w14:paraId="145005D8" w14:textId="77777777" w:rsidR="003834D0" w:rsidRPr="006759A9" w:rsidRDefault="003834D0" w:rsidP="003834D0">
      <w:pPr>
        <w:spacing w:after="0" w:line="240" w:lineRule="auto"/>
        <w:rPr>
          <w:rFonts w:ascii="Bookman Old Style" w:hAnsi="Bookman Old Style"/>
          <w:sz w:val="32"/>
          <w:szCs w:val="32"/>
          <w:lang w:val="en-US"/>
        </w:rPr>
      </w:pPr>
    </w:p>
    <w:p w14:paraId="5CFCF90C" w14:textId="4052C93C" w:rsidR="003834D0" w:rsidRPr="006759A9" w:rsidRDefault="00B93539" w:rsidP="00BE42F7">
      <w:pPr>
        <w:numPr>
          <w:ilvl w:val="0"/>
          <w:numId w:val="19"/>
        </w:numPr>
        <w:spacing w:after="0" w:line="240" w:lineRule="auto"/>
        <w:ind w:left="567" w:hanging="567"/>
        <w:jc w:val="both"/>
        <w:rPr>
          <w:rFonts w:ascii="Bookman Old Style" w:hAnsi="Bookman Old Style"/>
          <w:sz w:val="32"/>
          <w:szCs w:val="32"/>
        </w:rPr>
      </w:pPr>
      <w:r w:rsidRPr="006759A9">
        <w:rPr>
          <w:rFonts w:ascii="Bookman Old Style" w:hAnsi="Bookman Old Style"/>
          <w:sz w:val="32"/>
          <w:szCs w:val="32"/>
        </w:rPr>
        <w:t>Discours [Adresse] prononcé devant</w:t>
      </w:r>
      <w:r w:rsidR="003834D0" w:rsidRPr="006759A9">
        <w:rPr>
          <w:rFonts w:ascii="Bookman Old Style" w:hAnsi="Bookman Old Style"/>
          <w:sz w:val="32"/>
          <w:szCs w:val="32"/>
        </w:rPr>
        <w:t xml:space="preserve"> l’Assemblée Plénière par le </w:t>
      </w:r>
      <w:proofErr w:type="spellStart"/>
      <w:r w:rsidR="003834D0" w:rsidRPr="006759A9">
        <w:rPr>
          <w:rFonts w:ascii="Bookman Old Style" w:hAnsi="Bookman Old Style"/>
          <w:sz w:val="32"/>
          <w:szCs w:val="32"/>
        </w:rPr>
        <w:t>African</w:t>
      </w:r>
      <w:proofErr w:type="spellEnd"/>
      <w:r w:rsidR="003834D0" w:rsidRPr="006759A9">
        <w:rPr>
          <w:rFonts w:ascii="Bookman Old Style" w:hAnsi="Bookman Old Style"/>
          <w:sz w:val="32"/>
          <w:szCs w:val="32"/>
        </w:rPr>
        <w:t xml:space="preserve"> Population and </w:t>
      </w:r>
      <w:proofErr w:type="spellStart"/>
      <w:r w:rsidR="003834D0" w:rsidRPr="006759A9">
        <w:rPr>
          <w:rFonts w:ascii="Bookman Old Style" w:hAnsi="Bookman Old Style"/>
          <w:sz w:val="32"/>
          <w:szCs w:val="32"/>
        </w:rPr>
        <w:t>Health</w:t>
      </w:r>
      <w:proofErr w:type="spellEnd"/>
      <w:r w:rsidR="003834D0" w:rsidRPr="006759A9">
        <w:rPr>
          <w:rFonts w:ascii="Bookman Old Style" w:hAnsi="Bookman Old Style"/>
          <w:sz w:val="32"/>
          <w:szCs w:val="32"/>
        </w:rPr>
        <w:t xml:space="preserve"> </w:t>
      </w:r>
      <w:proofErr w:type="spellStart"/>
      <w:r w:rsidR="003834D0" w:rsidRPr="006759A9">
        <w:rPr>
          <w:rFonts w:ascii="Bookman Old Style" w:hAnsi="Bookman Old Style"/>
          <w:sz w:val="32"/>
          <w:szCs w:val="32"/>
        </w:rPr>
        <w:t>Research</w:t>
      </w:r>
      <w:proofErr w:type="spellEnd"/>
      <w:r w:rsidR="003834D0" w:rsidRPr="006759A9">
        <w:rPr>
          <w:rFonts w:ascii="Bookman Old Style" w:hAnsi="Bookman Old Style"/>
          <w:sz w:val="32"/>
          <w:szCs w:val="32"/>
        </w:rPr>
        <w:t xml:space="preserve"> Centre [le </w:t>
      </w:r>
      <w:r w:rsidR="00BE42F7" w:rsidRPr="006759A9">
        <w:rPr>
          <w:rFonts w:ascii="Bookman Old Style" w:hAnsi="Bookman Old Style"/>
          <w:sz w:val="32"/>
          <w:szCs w:val="32"/>
        </w:rPr>
        <w:t xml:space="preserve">Centre africain de recherche sur la population et la santé </w:t>
      </w:r>
      <w:r w:rsidR="003834D0" w:rsidRPr="006759A9">
        <w:rPr>
          <w:rFonts w:ascii="Bookman Old Style" w:hAnsi="Bookman Old Style"/>
          <w:sz w:val="32"/>
          <w:szCs w:val="32"/>
        </w:rPr>
        <w:t>(APHRC)], en application de l’Article 44 (5) du Règlement de</w:t>
      </w:r>
      <w:r w:rsidR="00BE42F7" w:rsidRPr="006759A9">
        <w:rPr>
          <w:rFonts w:ascii="Bookman Old Style" w:hAnsi="Bookman Old Style"/>
          <w:sz w:val="32"/>
          <w:szCs w:val="32"/>
        </w:rPr>
        <w:t>s</w:t>
      </w:r>
      <w:r w:rsidR="003834D0" w:rsidRPr="006759A9">
        <w:rPr>
          <w:rFonts w:ascii="Bookman Old Style" w:hAnsi="Bookman Old Style"/>
          <w:sz w:val="32"/>
          <w:szCs w:val="32"/>
        </w:rPr>
        <w:t xml:space="preserve"> Procédure</w:t>
      </w:r>
      <w:r w:rsidR="00BE42F7" w:rsidRPr="006759A9">
        <w:rPr>
          <w:rFonts w:ascii="Bookman Old Style" w:hAnsi="Bookman Old Style"/>
          <w:sz w:val="32"/>
          <w:szCs w:val="32"/>
        </w:rPr>
        <w:t>s</w:t>
      </w:r>
      <w:r w:rsidR="003834D0" w:rsidRPr="006759A9">
        <w:rPr>
          <w:rFonts w:ascii="Bookman Old Style" w:hAnsi="Bookman Old Style"/>
          <w:sz w:val="32"/>
          <w:szCs w:val="32"/>
        </w:rPr>
        <w:t>, sur sa collaboration avec le FP de la SADC et sur la manière dont l’APHRC peut aider les Parlements nationaux à recueillir des preuves pour les processus d'élaboration des politiques, ainsi que la façon dont les Député(e)s peuvent utiliser le Service d’intervention rapide.</w:t>
      </w:r>
    </w:p>
    <w:p w14:paraId="6FEB296F" w14:textId="77777777" w:rsidR="003834D0" w:rsidRPr="006759A9" w:rsidRDefault="003834D0" w:rsidP="003834D0">
      <w:pPr>
        <w:spacing w:after="0" w:line="240" w:lineRule="auto"/>
        <w:ind w:left="567"/>
        <w:jc w:val="both"/>
        <w:rPr>
          <w:rFonts w:ascii="Bookman Old Style" w:hAnsi="Bookman Old Style"/>
          <w:sz w:val="32"/>
          <w:szCs w:val="32"/>
        </w:rPr>
      </w:pPr>
    </w:p>
    <w:p w14:paraId="2BA16CA1" w14:textId="646A235D" w:rsidR="003834D0" w:rsidRPr="006759A9" w:rsidRDefault="003834D0" w:rsidP="003834D0">
      <w:pPr>
        <w:numPr>
          <w:ilvl w:val="0"/>
          <w:numId w:val="19"/>
        </w:numPr>
        <w:spacing w:after="0" w:line="240" w:lineRule="auto"/>
        <w:ind w:left="567" w:hanging="567"/>
        <w:jc w:val="both"/>
        <w:rPr>
          <w:rFonts w:ascii="Bookman Old Style" w:hAnsi="Bookman Old Style"/>
          <w:sz w:val="32"/>
          <w:szCs w:val="32"/>
        </w:rPr>
      </w:pPr>
      <w:r w:rsidRPr="006759A9">
        <w:rPr>
          <w:rFonts w:ascii="Bookman Old Style" w:hAnsi="Bookman Old Style"/>
          <w:sz w:val="32"/>
          <w:szCs w:val="32"/>
        </w:rPr>
        <w:t>Discours à l'Assemblée Plénière par l'UNFPA [FNUAP] sur le</w:t>
      </w:r>
      <w:r w:rsidR="00B93539" w:rsidRPr="006759A9">
        <w:rPr>
          <w:rFonts w:ascii="Bookman Old Style" w:hAnsi="Bookman Old Style"/>
          <w:sz w:val="32"/>
          <w:szCs w:val="32"/>
        </w:rPr>
        <w:t xml:space="preserve">s conclusions de son Rapport </w:t>
      </w:r>
      <w:r w:rsidRPr="006759A9">
        <w:rPr>
          <w:rFonts w:ascii="Bookman Old Style" w:hAnsi="Bookman Old Style"/>
          <w:sz w:val="32"/>
          <w:szCs w:val="32"/>
        </w:rPr>
        <w:t xml:space="preserve">sur l'état de la population mondiale pour 2021 : </w:t>
      </w:r>
      <w:r w:rsidRPr="006759A9">
        <w:rPr>
          <w:rFonts w:ascii="Bookman Old Style" w:hAnsi="Bookman Old Style"/>
          <w:i/>
          <w:iCs/>
          <w:sz w:val="32"/>
          <w:szCs w:val="32"/>
        </w:rPr>
        <w:t xml:space="preserve">Voir l’invisible : Les arguments en faveur de l’action dans la crise négligée de la grossesse involontaire / non désirées, </w:t>
      </w:r>
      <w:r w:rsidRPr="006759A9">
        <w:rPr>
          <w:rFonts w:ascii="Bookman Old Style" w:hAnsi="Bookman Old Style"/>
          <w:iCs/>
          <w:sz w:val="32"/>
          <w:szCs w:val="32"/>
        </w:rPr>
        <w:t>mettant l’accent sur les possibilités de leadership et d’action des Parlementaires et de collaboration avec le Bureau/Office régional de l’UNFPA pour l'Afrique australe et orientale (UNFPA ESARO)</w:t>
      </w:r>
    </w:p>
    <w:p w14:paraId="347203B8" w14:textId="77777777" w:rsidR="003834D0" w:rsidRPr="006759A9" w:rsidRDefault="003834D0" w:rsidP="003834D0">
      <w:pPr>
        <w:spacing w:after="0" w:line="240" w:lineRule="auto"/>
        <w:jc w:val="both"/>
        <w:rPr>
          <w:rFonts w:ascii="Bookman Old Style" w:hAnsi="Bookman Old Style"/>
          <w:sz w:val="32"/>
          <w:szCs w:val="32"/>
        </w:rPr>
      </w:pPr>
    </w:p>
    <w:p w14:paraId="74B1221E" w14:textId="464C2BEC" w:rsidR="003834D0" w:rsidRPr="006759A9" w:rsidRDefault="003834D0" w:rsidP="003834D0">
      <w:pPr>
        <w:numPr>
          <w:ilvl w:val="0"/>
          <w:numId w:val="19"/>
        </w:numPr>
        <w:spacing w:after="0" w:line="240" w:lineRule="auto"/>
        <w:ind w:left="567" w:hanging="567"/>
        <w:jc w:val="both"/>
        <w:rPr>
          <w:rFonts w:ascii="Bookman Old Style" w:hAnsi="Bookman Old Style"/>
          <w:sz w:val="32"/>
          <w:szCs w:val="32"/>
        </w:rPr>
      </w:pPr>
      <w:r w:rsidRPr="006759A9">
        <w:rPr>
          <w:rFonts w:ascii="Bookman Old Style" w:hAnsi="Bookman Old Style"/>
          <w:sz w:val="32"/>
          <w:szCs w:val="32"/>
        </w:rPr>
        <w:t>Discours prononcé devant l'Assemblée Plénière par OXFAM en Afrique australe, en application de l'Article 44 (5), du Règlement de</w:t>
      </w:r>
      <w:r w:rsidR="00BE42F7" w:rsidRPr="006759A9">
        <w:rPr>
          <w:rFonts w:ascii="Bookman Old Style" w:hAnsi="Bookman Old Style"/>
          <w:sz w:val="32"/>
          <w:szCs w:val="32"/>
        </w:rPr>
        <w:t>s</w:t>
      </w:r>
      <w:r w:rsidRPr="006759A9">
        <w:rPr>
          <w:rFonts w:ascii="Bookman Old Style" w:hAnsi="Bookman Old Style"/>
          <w:sz w:val="32"/>
          <w:szCs w:val="32"/>
        </w:rPr>
        <w:t xml:space="preserve"> Procédure</w:t>
      </w:r>
      <w:r w:rsidR="00BE42F7" w:rsidRPr="006759A9">
        <w:rPr>
          <w:rFonts w:ascii="Bookman Old Style" w:hAnsi="Bookman Old Style"/>
          <w:sz w:val="32"/>
          <w:szCs w:val="32"/>
        </w:rPr>
        <w:t>s</w:t>
      </w:r>
      <w:r w:rsidRPr="006759A9">
        <w:rPr>
          <w:rFonts w:ascii="Bookman Old Style" w:hAnsi="Bookman Old Style"/>
          <w:sz w:val="32"/>
          <w:szCs w:val="32"/>
        </w:rPr>
        <w:t xml:space="preserve">, sur les conclusions du Rapport d'OXFAM sur l'indice des engagements de l'Afrique australe portant sur la réduction des inégalités, intitulé </w:t>
      </w:r>
      <w:r w:rsidRPr="006759A9">
        <w:rPr>
          <w:rFonts w:ascii="Bookman Old Style" w:hAnsi="Bookman Old Style"/>
          <w:i/>
          <w:iCs/>
          <w:sz w:val="32"/>
          <w:szCs w:val="32"/>
        </w:rPr>
        <w:t xml:space="preserve">« La crise de l'extrême inégalité dans la SADC : Lutte contre l’austérité et la </w:t>
      </w:r>
      <w:r w:rsidRPr="006759A9">
        <w:rPr>
          <w:rFonts w:ascii="Bookman Old Style" w:hAnsi="Bookman Old Style"/>
          <w:i/>
          <w:iCs/>
          <w:sz w:val="32"/>
          <w:szCs w:val="32"/>
        </w:rPr>
        <w:lastRenderedPageBreak/>
        <w:t>pandémie de COVID-19 »,</w:t>
      </w:r>
      <w:r w:rsidRPr="006759A9">
        <w:rPr>
          <w:rFonts w:ascii="Bookman Old Style" w:hAnsi="Bookman Old Style"/>
          <w:sz w:val="32"/>
          <w:szCs w:val="32"/>
        </w:rPr>
        <w:t xml:space="preserve"> qui a été officiellement lancé par la Secrétaire Générale du FP de la SADC le 10 mai 2022 au Cap, en Afrique du Sud, et pour mettre en évidence les possibilités de leadership et d'action des Parlementaires et de collaboration avec l’Oxfam.</w:t>
      </w:r>
    </w:p>
    <w:p w14:paraId="3A388975" w14:textId="77777777" w:rsidR="00EF5196" w:rsidRPr="006759A9" w:rsidRDefault="00EF5196" w:rsidP="00C4712B">
      <w:pPr>
        <w:tabs>
          <w:tab w:val="left" w:pos="1985"/>
        </w:tabs>
        <w:spacing w:after="0" w:line="240" w:lineRule="auto"/>
        <w:jc w:val="both"/>
        <w:rPr>
          <w:rFonts w:ascii="Bookman Old Style" w:hAnsi="Bookman Old Style"/>
          <w:sz w:val="32"/>
          <w:szCs w:val="32"/>
        </w:rPr>
      </w:pPr>
    </w:p>
    <w:p w14:paraId="1759672B" w14:textId="082C92AD" w:rsidR="007D35DB" w:rsidRPr="006759A9" w:rsidRDefault="00EF5196" w:rsidP="00C4712B">
      <w:pPr>
        <w:tabs>
          <w:tab w:val="left" w:pos="1985"/>
        </w:tabs>
        <w:spacing w:after="0" w:line="240" w:lineRule="auto"/>
        <w:ind w:left="1985" w:hanging="1418"/>
        <w:jc w:val="both"/>
        <w:rPr>
          <w:rFonts w:ascii="Bookman Old Style" w:hAnsi="Bookman Old Style"/>
          <w:sz w:val="32"/>
          <w:szCs w:val="32"/>
        </w:rPr>
      </w:pPr>
      <w:r w:rsidRPr="006759A9">
        <w:rPr>
          <w:rFonts w:ascii="Bookman Old Style" w:hAnsi="Bookman Old Style"/>
          <w:sz w:val="32"/>
          <w:szCs w:val="32"/>
        </w:rPr>
        <w:t>Fin.</w:t>
      </w:r>
      <w:bookmarkEnd w:id="0"/>
    </w:p>
    <w:p w14:paraId="2872A986" w14:textId="77777777" w:rsidR="00DE3745" w:rsidRPr="006759A9" w:rsidRDefault="00DE3745">
      <w:pPr>
        <w:tabs>
          <w:tab w:val="left" w:pos="1985"/>
        </w:tabs>
        <w:spacing w:after="0" w:line="240" w:lineRule="auto"/>
        <w:ind w:left="1985" w:hanging="1418"/>
        <w:jc w:val="both"/>
        <w:rPr>
          <w:rFonts w:ascii="Bookman Old Style" w:hAnsi="Bookman Old Style"/>
          <w:sz w:val="32"/>
          <w:szCs w:val="32"/>
        </w:rPr>
      </w:pPr>
    </w:p>
    <w:sectPr w:rsidR="00DE3745" w:rsidRPr="006759A9" w:rsidSect="000D2726">
      <w:headerReference w:type="default" r:id="rId11"/>
      <w:footerReference w:type="default" r:id="rId12"/>
      <w:pgSz w:w="11906" w:h="16838"/>
      <w:pgMar w:top="1440" w:right="991"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53D3" w14:textId="77777777" w:rsidR="00B11737" w:rsidRDefault="00B11737" w:rsidP="006108DB">
      <w:pPr>
        <w:spacing w:after="0" w:line="240" w:lineRule="auto"/>
      </w:pPr>
      <w:r>
        <w:separator/>
      </w:r>
    </w:p>
  </w:endnote>
  <w:endnote w:type="continuationSeparator" w:id="0">
    <w:p w14:paraId="375563D3" w14:textId="77777777" w:rsidR="00B11737" w:rsidRDefault="00B11737" w:rsidP="006108DB">
      <w:pPr>
        <w:spacing w:after="0" w:line="240" w:lineRule="auto"/>
      </w:pPr>
      <w:r>
        <w:continuationSeparator/>
      </w:r>
    </w:p>
  </w:endnote>
  <w:endnote w:type="continuationNotice" w:id="1">
    <w:p w14:paraId="6A75E642" w14:textId="77777777" w:rsidR="00B11737" w:rsidRDefault="00B11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BF1A" w14:textId="77777777" w:rsidR="00A94A2B" w:rsidRPr="00405B1D" w:rsidRDefault="00A94A2B" w:rsidP="00405B1D">
    <w:pPr>
      <w:pStyle w:val="Footer"/>
      <w:jc w:val="right"/>
    </w:pPr>
    <w:r>
      <w:rPr>
        <w:rFonts w:ascii="Bookman Old Style" w:hAnsi="Bookman Old Style"/>
      </w:rPr>
      <w:t xml:space="preserve">Page </w:t>
    </w:r>
    <w:r w:rsidRPr="00405B1D">
      <w:rPr>
        <w:rFonts w:ascii="Bookman Old Style" w:hAnsi="Bookman Old Style"/>
      </w:rPr>
      <w:fldChar w:fldCharType="begin"/>
    </w:r>
    <w:r w:rsidRPr="00405B1D">
      <w:rPr>
        <w:rFonts w:ascii="Bookman Old Style" w:hAnsi="Bookman Old Style"/>
      </w:rPr>
      <w:instrText xml:space="preserve"> PAGE </w:instrText>
    </w:r>
    <w:r w:rsidRPr="00405B1D">
      <w:rPr>
        <w:rFonts w:ascii="Bookman Old Style" w:hAnsi="Bookman Old Style"/>
      </w:rPr>
      <w:fldChar w:fldCharType="separate"/>
    </w:r>
    <w:r w:rsidR="00BE42F7">
      <w:rPr>
        <w:rFonts w:ascii="Bookman Old Style" w:hAnsi="Bookman Old Style"/>
        <w:noProof/>
      </w:rPr>
      <w:t>1</w:t>
    </w:r>
    <w:r w:rsidRPr="00405B1D">
      <w:rPr>
        <w:rFonts w:ascii="Bookman Old Style" w:hAnsi="Bookman Old Style"/>
      </w:rPr>
      <w:fldChar w:fldCharType="end"/>
    </w:r>
    <w:r>
      <w:t xml:space="preserve"> sur </w:t>
    </w:r>
    <w:r w:rsidRPr="00405B1D">
      <w:rPr>
        <w:rFonts w:ascii="Bookman Old Style" w:hAnsi="Bookman Old Style"/>
      </w:rPr>
      <w:fldChar w:fldCharType="begin"/>
    </w:r>
    <w:r w:rsidRPr="00405B1D">
      <w:rPr>
        <w:rFonts w:ascii="Bookman Old Style" w:hAnsi="Bookman Old Style"/>
      </w:rPr>
      <w:instrText xml:space="preserve"> NUMPAGES  </w:instrText>
    </w:r>
    <w:r w:rsidRPr="00405B1D">
      <w:rPr>
        <w:rFonts w:ascii="Bookman Old Style" w:hAnsi="Bookman Old Style"/>
      </w:rPr>
      <w:fldChar w:fldCharType="separate"/>
    </w:r>
    <w:r w:rsidR="00BE42F7">
      <w:rPr>
        <w:rFonts w:ascii="Bookman Old Style" w:hAnsi="Bookman Old Style"/>
        <w:noProof/>
      </w:rPr>
      <w:t>2</w:t>
    </w:r>
    <w:r w:rsidRPr="00405B1D">
      <w:rPr>
        <w:rFonts w:ascii="Bookman Old Style" w:hAnsi="Bookman Old Sty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BC77" w14:textId="77777777" w:rsidR="00B11737" w:rsidRDefault="00B11737" w:rsidP="006108DB">
      <w:pPr>
        <w:spacing w:after="0" w:line="240" w:lineRule="auto"/>
      </w:pPr>
      <w:r>
        <w:separator/>
      </w:r>
    </w:p>
  </w:footnote>
  <w:footnote w:type="continuationSeparator" w:id="0">
    <w:p w14:paraId="7C5C3B15" w14:textId="77777777" w:rsidR="00B11737" w:rsidRDefault="00B11737" w:rsidP="006108DB">
      <w:pPr>
        <w:spacing w:after="0" w:line="240" w:lineRule="auto"/>
      </w:pPr>
      <w:r>
        <w:continuationSeparator/>
      </w:r>
    </w:p>
  </w:footnote>
  <w:footnote w:type="continuationNotice" w:id="1">
    <w:p w14:paraId="12DE2B08" w14:textId="77777777" w:rsidR="00B11737" w:rsidRDefault="00B117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5C01B6" w:rsidRDefault="005C0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3C0"/>
    <w:multiLevelType w:val="multilevel"/>
    <w:tmpl w:val="5E3EFB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AC2986"/>
    <w:multiLevelType w:val="hybridMultilevel"/>
    <w:tmpl w:val="911676F8"/>
    <w:lvl w:ilvl="0" w:tplc="6BF8697A">
      <w:start w:val="1"/>
      <w:numFmt w:val="decimal"/>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340F9A"/>
    <w:multiLevelType w:val="hybridMultilevel"/>
    <w:tmpl w:val="FE547554"/>
    <w:lvl w:ilvl="0" w:tplc="896A43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11C20"/>
    <w:multiLevelType w:val="hybridMultilevel"/>
    <w:tmpl w:val="49DCFAF2"/>
    <w:lvl w:ilvl="0" w:tplc="F082664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02E9"/>
    <w:multiLevelType w:val="hybridMultilevel"/>
    <w:tmpl w:val="D1F2C3D8"/>
    <w:lvl w:ilvl="0" w:tplc="B98A75DE">
      <w:start w:val="1"/>
      <w:numFmt w:val="lowerRoman"/>
      <w:lvlText w:val="%1)"/>
      <w:lvlJc w:val="left"/>
      <w:pPr>
        <w:ind w:left="1080" w:hanging="720"/>
      </w:pPr>
      <w:rPr>
        <w:rFonts w:hint="default"/>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A6008B7"/>
    <w:multiLevelType w:val="multilevel"/>
    <w:tmpl w:val="EB3293A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98612D"/>
    <w:multiLevelType w:val="hybridMultilevel"/>
    <w:tmpl w:val="F9D06BCE"/>
    <w:lvl w:ilvl="0" w:tplc="8998F40E">
      <w:start w:val="1"/>
      <w:numFmt w:val="lowerRoman"/>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12703"/>
    <w:multiLevelType w:val="hybridMultilevel"/>
    <w:tmpl w:val="5D82D3D6"/>
    <w:lvl w:ilvl="0" w:tplc="7222ECB2">
      <w:start w:val="1"/>
      <w:numFmt w:val="lowerRoman"/>
      <w:lvlText w:val="%1)"/>
      <w:lvlJc w:val="left"/>
      <w:pPr>
        <w:ind w:left="1080" w:hanging="72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76D3B56"/>
    <w:multiLevelType w:val="hybridMultilevel"/>
    <w:tmpl w:val="0178BBE2"/>
    <w:lvl w:ilvl="0" w:tplc="DDA47F4E">
      <w:start w:val="1"/>
      <w:numFmt w:val="lowerLetter"/>
      <w:lvlText w:val="(a)%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2B535A11"/>
    <w:multiLevelType w:val="hybridMultilevel"/>
    <w:tmpl w:val="78886FFC"/>
    <w:lvl w:ilvl="0" w:tplc="82A0CAD2">
      <w:start w:val="1"/>
      <w:numFmt w:val="lowerRoman"/>
      <w:lvlText w:val="%1)"/>
      <w:lvlJc w:val="left"/>
      <w:pPr>
        <w:ind w:left="720" w:hanging="720"/>
      </w:pPr>
      <w:rPr>
        <w:rFonts w:ascii="Bookman Old Style" w:hAnsi="Bookman Old Style"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D07831"/>
    <w:multiLevelType w:val="hybridMultilevel"/>
    <w:tmpl w:val="876EEAC2"/>
    <w:lvl w:ilvl="0" w:tplc="20000001">
      <w:start w:val="1"/>
      <w:numFmt w:val="bullet"/>
      <w:lvlText w:val=""/>
      <w:lvlJc w:val="left"/>
      <w:pPr>
        <w:ind w:left="1100" w:hanging="360"/>
      </w:pPr>
      <w:rPr>
        <w:rFonts w:ascii="Symbol" w:hAnsi="Symbol" w:hint="default"/>
      </w:rPr>
    </w:lvl>
    <w:lvl w:ilvl="1" w:tplc="20000003" w:tentative="1">
      <w:start w:val="1"/>
      <w:numFmt w:val="bullet"/>
      <w:lvlText w:val="o"/>
      <w:lvlJc w:val="left"/>
      <w:pPr>
        <w:ind w:left="1820" w:hanging="360"/>
      </w:pPr>
      <w:rPr>
        <w:rFonts w:ascii="Courier New" w:hAnsi="Courier New" w:cs="Courier New" w:hint="default"/>
      </w:rPr>
    </w:lvl>
    <w:lvl w:ilvl="2" w:tplc="20000005" w:tentative="1">
      <w:start w:val="1"/>
      <w:numFmt w:val="bullet"/>
      <w:lvlText w:val=""/>
      <w:lvlJc w:val="left"/>
      <w:pPr>
        <w:ind w:left="2540" w:hanging="360"/>
      </w:pPr>
      <w:rPr>
        <w:rFonts w:ascii="Wingdings" w:hAnsi="Wingdings" w:hint="default"/>
      </w:rPr>
    </w:lvl>
    <w:lvl w:ilvl="3" w:tplc="20000001" w:tentative="1">
      <w:start w:val="1"/>
      <w:numFmt w:val="bullet"/>
      <w:lvlText w:val=""/>
      <w:lvlJc w:val="left"/>
      <w:pPr>
        <w:ind w:left="3260" w:hanging="360"/>
      </w:pPr>
      <w:rPr>
        <w:rFonts w:ascii="Symbol" w:hAnsi="Symbol" w:hint="default"/>
      </w:rPr>
    </w:lvl>
    <w:lvl w:ilvl="4" w:tplc="20000003" w:tentative="1">
      <w:start w:val="1"/>
      <w:numFmt w:val="bullet"/>
      <w:lvlText w:val="o"/>
      <w:lvlJc w:val="left"/>
      <w:pPr>
        <w:ind w:left="3980" w:hanging="360"/>
      </w:pPr>
      <w:rPr>
        <w:rFonts w:ascii="Courier New" w:hAnsi="Courier New" w:cs="Courier New" w:hint="default"/>
      </w:rPr>
    </w:lvl>
    <w:lvl w:ilvl="5" w:tplc="20000005" w:tentative="1">
      <w:start w:val="1"/>
      <w:numFmt w:val="bullet"/>
      <w:lvlText w:val=""/>
      <w:lvlJc w:val="left"/>
      <w:pPr>
        <w:ind w:left="4700" w:hanging="360"/>
      </w:pPr>
      <w:rPr>
        <w:rFonts w:ascii="Wingdings" w:hAnsi="Wingdings" w:hint="default"/>
      </w:rPr>
    </w:lvl>
    <w:lvl w:ilvl="6" w:tplc="20000001" w:tentative="1">
      <w:start w:val="1"/>
      <w:numFmt w:val="bullet"/>
      <w:lvlText w:val=""/>
      <w:lvlJc w:val="left"/>
      <w:pPr>
        <w:ind w:left="5420" w:hanging="360"/>
      </w:pPr>
      <w:rPr>
        <w:rFonts w:ascii="Symbol" w:hAnsi="Symbol" w:hint="default"/>
      </w:rPr>
    </w:lvl>
    <w:lvl w:ilvl="7" w:tplc="20000003" w:tentative="1">
      <w:start w:val="1"/>
      <w:numFmt w:val="bullet"/>
      <w:lvlText w:val="o"/>
      <w:lvlJc w:val="left"/>
      <w:pPr>
        <w:ind w:left="6140" w:hanging="360"/>
      </w:pPr>
      <w:rPr>
        <w:rFonts w:ascii="Courier New" w:hAnsi="Courier New" w:cs="Courier New" w:hint="default"/>
      </w:rPr>
    </w:lvl>
    <w:lvl w:ilvl="8" w:tplc="20000005" w:tentative="1">
      <w:start w:val="1"/>
      <w:numFmt w:val="bullet"/>
      <w:lvlText w:val=""/>
      <w:lvlJc w:val="left"/>
      <w:pPr>
        <w:ind w:left="6860" w:hanging="360"/>
      </w:pPr>
      <w:rPr>
        <w:rFonts w:ascii="Wingdings" w:hAnsi="Wingdings" w:hint="default"/>
      </w:rPr>
    </w:lvl>
  </w:abstractNum>
  <w:abstractNum w:abstractNumId="11" w15:restartNumberingAfterBreak="0">
    <w:nsid w:val="2D165A91"/>
    <w:multiLevelType w:val="multilevel"/>
    <w:tmpl w:val="76E0EA6E"/>
    <w:lvl w:ilvl="0">
      <w:start w:val="1"/>
      <w:numFmt w:val="decimal"/>
      <w:lvlText w:val="%1."/>
      <w:lvlJc w:val="left"/>
      <w:pPr>
        <w:ind w:left="720" w:hanging="360"/>
      </w:pPr>
      <w:rPr>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D01E20"/>
    <w:multiLevelType w:val="hybridMultilevel"/>
    <w:tmpl w:val="8D92AF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CB1867"/>
    <w:multiLevelType w:val="hybridMultilevel"/>
    <w:tmpl w:val="A3B6F338"/>
    <w:lvl w:ilvl="0" w:tplc="0A584E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C1C52"/>
    <w:multiLevelType w:val="hybridMultilevel"/>
    <w:tmpl w:val="12E423DC"/>
    <w:lvl w:ilvl="0" w:tplc="63E6E42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0E4B9A"/>
    <w:multiLevelType w:val="hybridMultilevel"/>
    <w:tmpl w:val="49C2E584"/>
    <w:lvl w:ilvl="0" w:tplc="F120F90E">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35D03B1B"/>
    <w:multiLevelType w:val="hybridMultilevel"/>
    <w:tmpl w:val="017A1644"/>
    <w:lvl w:ilvl="0" w:tplc="DCD8D3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C27BE"/>
    <w:multiLevelType w:val="hybridMultilevel"/>
    <w:tmpl w:val="DB7E04EA"/>
    <w:lvl w:ilvl="0" w:tplc="DDA47F4E">
      <w:start w:val="1"/>
      <w:numFmt w:val="lowerLetter"/>
      <w:lvlText w:val="(a)%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9D12F4"/>
    <w:multiLevelType w:val="hybridMultilevel"/>
    <w:tmpl w:val="DC80A72A"/>
    <w:lvl w:ilvl="0" w:tplc="749857CA">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173326"/>
    <w:multiLevelType w:val="hybridMultilevel"/>
    <w:tmpl w:val="33968BB8"/>
    <w:lvl w:ilvl="0" w:tplc="972E28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EF5DBA"/>
    <w:multiLevelType w:val="hybridMultilevel"/>
    <w:tmpl w:val="B16859E2"/>
    <w:lvl w:ilvl="0" w:tplc="C1A0A10C">
      <w:start w:val="1"/>
      <w:numFmt w:val="lowerRoman"/>
      <w:lvlText w:val="%1)"/>
      <w:lvlJc w:val="left"/>
      <w:pPr>
        <w:ind w:left="1080" w:hanging="720"/>
      </w:pPr>
      <w:rPr>
        <w:rFonts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B4D057E"/>
    <w:multiLevelType w:val="hybridMultilevel"/>
    <w:tmpl w:val="A5D8C054"/>
    <w:lvl w:ilvl="0" w:tplc="F1A8651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2973327"/>
    <w:multiLevelType w:val="hybridMultilevel"/>
    <w:tmpl w:val="FFD06898"/>
    <w:lvl w:ilvl="0" w:tplc="DF2E85D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5E751F0"/>
    <w:multiLevelType w:val="hybridMultilevel"/>
    <w:tmpl w:val="4C5A6F68"/>
    <w:lvl w:ilvl="0" w:tplc="8998F40E">
      <w:start w:val="1"/>
      <w:numFmt w:val="lowerRoman"/>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28D7A40"/>
    <w:multiLevelType w:val="hybridMultilevel"/>
    <w:tmpl w:val="9B1855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CD2C34"/>
    <w:multiLevelType w:val="hybridMultilevel"/>
    <w:tmpl w:val="F9DAD4D0"/>
    <w:lvl w:ilvl="0" w:tplc="B2C83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7012E3"/>
    <w:multiLevelType w:val="hybridMultilevel"/>
    <w:tmpl w:val="3898A9D8"/>
    <w:lvl w:ilvl="0" w:tplc="74E01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5F1CF1"/>
    <w:multiLevelType w:val="multilevel"/>
    <w:tmpl w:val="1DBABF6C"/>
    <w:lvl w:ilvl="0">
      <w:start w:val="1"/>
      <w:numFmt w:val="decimal"/>
      <w:lvlText w:val="%1."/>
      <w:lvlJc w:val="left"/>
      <w:pPr>
        <w:ind w:left="2700" w:hanging="360"/>
      </w:pPr>
      <w:rPr>
        <w:b w:val="0"/>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8963C3"/>
    <w:multiLevelType w:val="hybridMultilevel"/>
    <w:tmpl w:val="719E4712"/>
    <w:lvl w:ilvl="0" w:tplc="51C09EA8">
      <w:start w:val="1"/>
      <w:numFmt w:val="decimal"/>
      <w:lvlText w:val="%1."/>
      <w:lvlJc w:val="left"/>
      <w:pPr>
        <w:ind w:left="720" w:hanging="360"/>
      </w:pPr>
      <w:rPr>
        <w:b w:val="0"/>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DA725F"/>
    <w:multiLevelType w:val="hybridMultilevel"/>
    <w:tmpl w:val="D8D87B60"/>
    <w:lvl w:ilvl="0" w:tplc="468861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3A2654B"/>
    <w:multiLevelType w:val="hybridMultilevel"/>
    <w:tmpl w:val="8F8454AE"/>
    <w:lvl w:ilvl="0" w:tplc="5668598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4E30ADD"/>
    <w:multiLevelType w:val="hybridMultilevel"/>
    <w:tmpl w:val="C658BA28"/>
    <w:lvl w:ilvl="0" w:tplc="468861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7723403"/>
    <w:multiLevelType w:val="hybridMultilevel"/>
    <w:tmpl w:val="77BA9280"/>
    <w:lvl w:ilvl="0" w:tplc="BF440A1E">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7A415F78"/>
    <w:multiLevelType w:val="hybridMultilevel"/>
    <w:tmpl w:val="6A20C85C"/>
    <w:lvl w:ilvl="0" w:tplc="EA06746E">
      <w:start w:val="1"/>
      <w:numFmt w:val="decimal"/>
      <w:lvlText w:val="%1."/>
      <w:lvlJc w:val="left"/>
      <w:pPr>
        <w:ind w:left="360" w:hanging="360"/>
      </w:pPr>
      <w:rPr>
        <w:rFonts w:ascii="Bookman Old Style" w:hAnsi="Bookman Old Style" w:hint="default"/>
        <w:b/>
        <w:bCs/>
        <w:i w:val="0"/>
        <w:iCs/>
        <w:sz w:val="24"/>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7D04629C"/>
    <w:multiLevelType w:val="hybridMultilevel"/>
    <w:tmpl w:val="5D82D3D6"/>
    <w:lvl w:ilvl="0" w:tplc="7222ECB2">
      <w:start w:val="1"/>
      <w:numFmt w:val="lowerRoman"/>
      <w:lvlText w:val="%1)"/>
      <w:lvlJc w:val="left"/>
      <w:pPr>
        <w:ind w:left="1080" w:hanging="72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E013A1D"/>
    <w:multiLevelType w:val="hybridMultilevel"/>
    <w:tmpl w:val="A7B44980"/>
    <w:lvl w:ilvl="0" w:tplc="29062912">
      <w:start w:val="1"/>
      <w:numFmt w:val="decimal"/>
      <w:lvlText w:val="%1."/>
      <w:lvlJc w:val="left"/>
      <w:pPr>
        <w:ind w:left="720" w:hanging="720"/>
      </w:pPr>
      <w:rPr>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12"/>
  </w:num>
  <w:num w:numId="3">
    <w:abstractNumId w:val="1"/>
  </w:num>
  <w:num w:numId="4">
    <w:abstractNumId w:val="15"/>
  </w:num>
  <w:num w:numId="5">
    <w:abstractNumId w:val="17"/>
  </w:num>
  <w:num w:numId="6">
    <w:abstractNumId w:val="29"/>
  </w:num>
  <w:num w:numId="7">
    <w:abstractNumId w:val="8"/>
  </w:num>
  <w:num w:numId="8">
    <w:abstractNumId w:val="31"/>
  </w:num>
  <w:num w:numId="9">
    <w:abstractNumId w:val="25"/>
  </w:num>
  <w:num w:numId="10">
    <w:abstractNumId w:val="16"/>
  </w:num>
  <w:num w:numId="11">
    <w:abstractNumId w:val="13"/>
  </w:num>
  <w:num w:numId="12">
    <w:abstractNumId w:val="14"/>
  </w:num>
  <w:num w:numId="13">
    <w:abstractNumId w:val="22"/>
  </w:num>
  <w:num w:numId="14">
    <w:abstractNumId w:val="2"/>
  </w:num>
  <w:num w:numId="15">
    <w:abstractNumId w:val="3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
  </w:num>
  <w:num w:numId="19">
    <w:abstractNumId w:val="33"/>
  </w:num>
  <w:num w:numId="20">
    <w:abstractNumId w:val="30"/>
  </w:num>
  <w:num w:numId="21">
    <w:abstractNumId w:val="9"/>
  </w:num>
  <w:num w:numId="22">
    <w:abstractNumId w:val="32"/>
  </w:num>
  <w:num w:numId="23">
    <w:abstractNumId w:val="26"/>
  </w:num>
  <w:num w:numId="24">
    <w:abstractNumId w:val="19"/>
  </w:num>
  <w:num w:numId="25">
    <w:abstractNumId w:val="18"/>
  </w:num>
  <w:num w:numId="26">
    <w:abstractNumId w:val="20"/>
  </w:num>
  <w:num w:numId="27">
    <w:abstractNumId w:val="0"/>
  </w:num>
  <w:num w:numId="28">
    <w:abstractNumId w:val="3"/>
  </w:num>
  <w:num w:numId="29">
    <w:abstractNumId w:val="5"/>
  </w:num>
  <w:num w:numId="30">
    <w:abstractNumId w:val="28"/>
  </w:num>
  <w:num w:numId="31">
    <w:abstractNumId w:val="34"/>
  </w:num>
  <w:num w:numId="32">
    <w:abstractNumId w:val="10"/>
  </w:num>
  <w:num w:numId="33">
    <w:abstractNumId w:val="7"/>
  </w:num>
  <w:num w:numId="34">
    <w:abstractNumId w:val="4"/>
  </w:num>
  <w:num w:numId="35">
    <w:abstractNumId w:val="27"/>
  </w:num>
  <w:num w:numId="36">
    <w:abstractNumId w:val="1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F0"/>
    <w:rsid w:val="00002607"/>
    <w:rsid w:val="00003D4E"/>
    <w:rsid w:val="00003D9D"/>
    <w:rsid w:val="00007989"/>
    <w:rsid w:val="00011BCD"/>
    <w:rsid w:val="00012E2B"/>
    <w:rsid w:val="00020565"/>
    <w:rsid w:val="000307AF"/>
    <w:rsid w:val="000311AB"/>
    <w:rsid w:val="00032F6C"/>
    <w:rsid w:val="0004110F"/>
    <w:rsid w:val="000517F6"/>
    <w:rsid w:val="000535EC"/>
    <w:rsid w:val="000607A6"/>
    <w:rsid w:val="00066782"/>
    <w:rsid w:val="00072020"/>
    <w:rsid w:val="00073BA7"/>
    <w:rsid w:val="000751A1"/>
    <w:rsid w:val="00077249"/>
    <w:rsid w:val="0008397C"/>
    <w:rsid w:val="00086B45"/>
    <w:rsid w:val="000904EA"/>
    <w:rsid w:val="000938A1"/>
    <w:rsid w:val="00096C67"/>
    <w:rsid w:val="000A5995"/>
    <w:rsid w:val="000A633B"/>
    <w:rsid w:val="000B5031"/>
    <w:rsid w:val="000B5A4B"/>
    <w:rsid w:val="000B711B"/>
    <w:rsid w:val="000B73B7"/>
    <w:rsid w:val="000C28C8"/>
    <w:rsid w:val="000C7EE5"/>
    <w:rsid w:val="000D2726"/>
    <w:rsid w:val="000D717A"/>
    <w:rsid w:val="000D7878"/>
    <w:rsid w:val="000D78A2"/>
    <w:rsid w:val="000E1A5C"/>
    <w:rsid w:val="000E2DD8"/>
    <w:rsid w:val="000F2871"/>
    <w:rsid w:val="000F36BD"/>
    <w:rsid w:val="000F58C6"/>
    <w:rsid w:val="00103D2D"/>
    <w:rsid w:val="00103EFE"/>
    <w:rsid w:val="00105B7B"/>
    <w:rsid w:val="00110E4F"/>
    <w:rsid w:val="001112E0"/>
    <w:rsid w:val="00112AA8"/>
    <w:rsid w:val="00115238"/>
    <w:rsid w:val="00115408"/>
    <w:rsid w:val="00115B4F"/>
    <w:rsid w:val="00124E58"/>
    <w:rsid w:val="001253D2"/>
    <w:rsid w:val="001276C5"/>
    <w:rsid w:val="00132188"/>
    <w:rsid w:val="00134AC5"/>
    <w:rsid w:val="0013616D"/>
    <w:rsid w:val="00137541"/>
    <w:rsid w:val="00142CC0"/>
    <w:rsid w:val="00144916"/>
    <w:rsid w:val="001621E6"/>
    <w:rsid w:val="00162865"/>
    <w:rsid w:val="001635D7"/>
    <w:rsid w:val="001642FE"/>
    <w:rsid w:val="00177E3B"/>
    <w:rsid w:val="001818C7"/>
    <w:rsid w:val="001909E7"/>
    <w:rsid w:val="00192643"/>
    <w:rsid w:val="001934BE"/>
    <w:rsid w:val="001A027F"/>
    <w:rsid w:val="001A366B"/>
    <w:rsid w:val="001B2D70"/>
    <w:rsid w:val="001C2AE7"/>
    <w:rsid w:val="001C6081"/>
    <w:rsid w:val="001C7C74"/>
    <w:rsid w:val="001D3BCB"/>
    <w:rsid w:val="001E53A3"/>
    <w:rsid w:val="001E6A27"/>
    <w:rsid w:val="001F44DF"/>
    <w:rsid w:val="001F6DA7"/>
    <w:rsid w:val="00200758"/>
    <w:rsid w:val="00201C8E"/>
    <w:rsid w:val="002050B1"/>
    <w:rsid w:val="00207D55"/>
    <w:rsid w:val="002137BE"/>
    <w:rsid w:val="002163C8"/>
    <w:rsid w:val="002177DC"/>
    <w:rsid w:val="00217C52"/>
    <w:rsid w:val="00220D58"/>
    <w:rsid w:val="00226C6E"/>
    <w:rsid w:val="0022777E"/>
    <w:rsid w:val="002301BB"/>
    <w:rsid w:val="00233026"/>
    <w:rsid w:val="00237D4C"/>
    <w:rsid w:val="00237DB4"/>
    <w:rsid w:val="00240A8E"/>
    <w:rsid w:val="00240EAF"/>
    <w:rsid w:val="00246680"/>
    <w:rsid w:val="002549E3"/>
    <w:rsid w:val="00255126"/>
    <w:rsid w:val="00261A97"/>
    <w:rsid w:val="0027359C"/>
    <w:rsid w:val="00282113"/>
    <w:rsid w:val="002A6DB4"/>
    <w:rsid w:val="002B0970"/>
    <w:rsid w:val="002B1EB4"/>
    <w:rsid w:val="002C3587"/>
    <w:rsid w:val="002C58D9"/>
    <w:rsid w:val="002D3B22"/>
    <w:rsid w:val="002E45E8"/>
    <w:rsid w:val="0030467A"/>
    <w:rsid w:val="00312DAB"/>
    <w:rsid w:val="00317646"/>
    <w:rsid w:val="0032128F"/>
    <w:rsid w:val="003268BD"/>
    <w:rsid w:val="003277CC"/>
    <w:rsid w:val="003428E8"/>
    <w:rsid w:val="00355BFA"/>
    <w:rsid w:val="0035767F"/>
    <w:rsid w:val="003577BC"/>
    <w:rsid w:val="00364E13"/>
    <w:rsid w:val="00373E45"/>
    <w:rsid w:val="00376D25"/>
    <w:rsid w:val="00377B9D"/>
    <w:rsid w:val="00377E11"/>
    <w:rsid w:val="003834D0"/>
    <w:rsid w:val="003847A8"/>
    <w:rsid w:val="00387A2E"/>
    <w:rsid w:val="00393158"/>
    <w:rsid w:val="003A31FB"/>
    <w:rsid w:val="003B5939"/>
    <w:rsid w:val="003C3C6E"/>
    <w:rsid w:val="003C4DE0"/>
    <w:rsid w:val="003C5636"/>
    <w:rsid w:val="003D097F"/>
    <w:rsid w:val="003E5F49"/>
    <w:rsid w:val="003E655F"/>
    <w:rsid w:val="003F027A"/>
    <w:rsid w:val="003F7B9F"/>
    <w:rsid w:val="00405B1D"/>
    <w:rsid w:val="00416555"/>
    <w:rsid w:val="00417131"/>
    <w:rsid w:val="00417B51"/>
    <w:rsid w:val="00420EC4"/>
    <w:rsid w:val="0042262D"/>
    <w:rsid w:val="00425DAA"/>
    <w:rsid w:val="00443555"/>
    <w:rsid w:val="00443F31"/>
    <w:rsid w:val="004474A5"/>
    <w:rsid w:val="00450AE9"/>
    <w:rsid w:val="00456E6F"/>
    <w:rsid w:val="00460285"/>
    <w:rsid w:val="004618F1"/>
    <w:rsid w:val="00464F81"/>
    <w:rsid w:val="004702A7"/>
    <w:rsid w:val="00491881"/>
    <w:rsid w:val="004943F3"/>
    <w:rsid w:val="004A4C01"/>
    <w:rsid w:val="004B18FE"/>
    <w:rsid w:val="004C461B"/>
    <w:rsid w:val="004C6A0C"/>
    <w:rsid w:val="004F3338"/>
    <w:rsid w:val="004F4107"/>
    <w:rsid w:val="0050621C"/>
    <w:rsid w:val="00510D08"/>
    <w:rsid w:val="00511A38"/>
    <w:rsid w:val="0051574F"/>
    <w:rsid w:val="00515866"/>
    <w:rsid w:val="00515C03"/>
    <w:rsid w:val="00516D5C"/>
    <w:rsid w:val="00540CAC"/>
    <w:rsid w:val="00560E0E"/>
    <w:rsid w:val="0056581C"/>
    <w:rsid w:val="00567636"/>
    <w:rsid w:val="0057135D"/>
    <w:rsid w:val="0057414F"/>
    <w:rsid w:val="00574EE4"/>
    <w:rsid w:val="0058148A"/>
    <w:rsid w:val="00581A76"/>
    <w:rsid w:val="00584A1D"/>
    <w:rsid w:val="00587767"/>
    <w:rsid w:val="00592C4A"/>
    <w:rsid w:val="0059344B"/>
    <w:rsid w:val="00594954"/>
    <w:rsid w:val="005A3C2C"/>
    <w:rsid w:val="005A629C"/>
    <w:rsid w:val="005C01B6"/>
    <w:rsid w:val="005C4F9C"/>
    <w:rsid w:val="005C71DD"/>
    <w:rsid w:val="005C799F"/>
    <w:rsid w:val="005D58D1"/>
    <w:rsid w:val="005D6751"/>
    <w:rsid w:val="005E0D59"/>
    <w:rsid w:val="005E1F82"/>
    <w:rsid w:val="005E332B"/>
    <w:rsid w:val="005E54A2"/>
    <w:rsid w:val="005F070A"/>
    <w:rsid w:val="005F4BC1"/>
    <w:rsid w:val="00605B70"/>
    <w:rsid w:val="0060612E"/>
    <w:rsid w:val="006108DB"/>
    <w:rsid w:val="006111C9"/>
    <w:rsid w:val="0061283C"/>
    <w:rsid w:val="0063067E"/>
    <w:rsid w:val="00633685"/>
    <w:rsid w:val="00646643"/>
    <w:rsid w:val="00660089"/>
    <w:rsid w:val="00660F97"/>
    <w:rsid w:val="0066155E"/>
    <w:rsid w:val="006657F0"/>
    <w:rsid w:val="00665CB4"/>
    <w:rsid w:val="006665F8"/>
    <w:rsid w:val="00666FB2"/>
    <w:rsid w:val="006712C9"/>
    <w:rsid w:val="00671742"/>
    <w:rsid w:val="006759A9"/>
    <w:rsid w:val="00675BF9"/>
    <w:rsid w:val="00677DB6"/>
    <w:rsid w:val="00681DD3"/>
    <w:rsid w:val="0068233B"/>
    <w:rsid w:val="00684EA5"/>
    <w:rsid w:val="00691776"/>
    <w:rsid w:val="00694562"/>
    <w:rsid w:val="006946AF"/>
    <w:rsid w:val="0069495C"/>
    <w:rsid w:val="006A1E63"/>
    <w:rsid w:val="006B115C"/>
    <w:rsid w:val="006B6E82"/>
    <w:rsid w:val="006B7371"/>
    <w:rsid w:val="006C72B4"/>
    <w:rsid w:val="006E2C01"/>
    <w:rsid w:val="006E3FC2"/>
    <w:rsid w:val="006E61A7"/>
    <w:rsid w:val="006F33BA"/>
    <w:rsid w:val="006F48D6"/>
    <w:rsid w:val="00704715"/>
    <w:rsid w:val="00704FF7"/>
    <w:rsid w:val="00713860"/>
    <w:rsid w:val="00715211"/>
    <w:rsid w:val="007153AE"/>
    <w:rsid w:val="00715845"/>
    <w:rsid w:val="00715B77"/>
    <w:rsid w:val="00717887"/>
    <w:rsid w:val="00726EBD"/>
    <w:rsid w:val="00737C13"/>
    <w:rsid w:val="00750C03"/>
    <w:rsid w:val="00751CDC"/>
    <w:rsid w:val="007521CE"/>
    <w:rsid w:val="00753D2C"/>
    <w:rsid w:val="00763411"/>
    <w:rsid w:val="00764981"/>
    <w:rsid w:val="00773EEA"/>
    <w:rsid w:val="0079639F"/>
    <w:rsid w:val="007A1BD1"/>
    <w:rsid w:val="007A389C"/>
    <w:rsid w:val="007A7029"/>
    <w:rsid w:val="007B0C79"/>
    <w:rsid w:val="007B0D40"/>
    <w:rsid w:val="007B230A"/>
    <w:rsid w:val="007B64BC"/>
    <w:rsid w:val="007B6898"/>
    <w:rsid w:val="007C16AD"/>
    <w:rsid w:val="007C330B"/>
    <w:rsid w:val="007C606B"/>
    <w:rsid w:val="007C6720"/>
    <w:rsid w:val="007C6880"/>
    <w:rsid w:val="007D191F"/>
    <w:rsid w:val="007D1F29"/>
    <w:rsid w:val="007D35DB"/>
    <w:rsid w:val="007D4402"/>
    <w:rsid w:val="007E0E5A"/>
    <w:rsid w:val="007E28C4"/>
    <w:rsid w:val="007E7188"/>
    <w:rsid w:val="007F210C"/>
    <w:rsid w:val="007F2733"/>
    <w:rsid w:val="007F6958"/>
    <w:rsid w:val="007F7142"/>
    <w:rsid w:val="0080237B"/>
    <w:rsid w:val="00803C69"/>
    <w:rsid w:val="008041FF"/>
    <w:rsid w:val="00804857"/>
    <w:rsid w:val="00812248"/>
    <w:rsid w:val="0081678F"/>
    <w:rsid w:val="008173CD"/>
    <w:rsid w:val="008217D0"/>
    <w:rsid w:val="0082577D"/>
    <w:rsid w:val="00827278"/>
    <w:rsid w:val="00836D58"/>
    <w:rsid w:val="00845603"/>
    <w:rsid w:val="0085083A"/>
    <w:rsid w:val="008518C8"/>
    <w:rsid w:val="00862046"/>
    <w:rsid w:val="00862403"/>
    <w:rsid w:val="00862BA7"/>
    <w:rsid w:val="00870BED"/>
    <w:rsid w:val="00875C61"/>
    <w:rsid w:val="008822ED"/>
    <w:rsid w:val="00882385"/>
    <w:rsid w:val="00884211"/>
    <w:rsid w:val="00886F09"/>
    <w:rsid w:val="00891376"/>
    <w:rsid w:val="00891923"/>
    <w:rsid w:val="0089294A"/>
    <w:rsid w:val="0089437B"/>
    <w:rsid w:val="00897BAE"/>
    <w:rsid w:val="008A2A55"/>
    <w:rsid w:val="008A31E3"/>
    <w:rsid w:val="008A75AE"/>
    <w:rsid w:val="008C1272"/>
    <w:rsid w:val="008C7EE7"/>
    <w:rsid w:val="008D09EB"/>
    <w:rsid w:val="008E5E42"/>
    <w:rsid w:val="008E730F"/>
    <w:rsid w:val="008F14DD"/>
    <w:rsid w:val="008F5214"/>
    <w:rsid w:val="008F5232"/>
    <w:rsid w:val="008F5E03"/>
    <w:rsid w:val="008F67E5"/>
    <w:rsid w:val="00906424"/>
    <w:rsid w:val="009069B5"/>
    <w:rsid w:val="009155FC"/>
    <w:rsid w:val="0091596A"/>
    <w:rsid w:val="00915B7E"/>
    <w:rsid w:val="00916A9B"/>
    <w:rsid w:val="009176F0"/>
    <w:rsid w:val="009235BE"/>
    <w:rsid w:val="00930CA3"/>
    <w:rsid w:val="00932650"/>
    <w:rsid w:val="009336FA"/>
    <w:rsid w:val="00933BD9"/>
    <w:rsid w:val="00934812"/>
    <w:rsid w:val="009414AA"/>
    <w:rsid w:val="0094395E"/>
    <w:rsid w:val="00943982"/>
    <w:rsid w:val="00961292"/>
    <w:rsid w:val="009634D6"/>
    <w:rsid w:val="00970706"/>
    <w:rsid w:val="00971150"/>
    <w:rsid w:val="009772CE"/>
    <w:rsid w:val="009846DF"/>
    <w:rsid w:val="009873F2"/>
    <w:rsid w:val="009A1F41"/>
    <w:rsid w:val="009A33AA"/>
    <w:rsid w:val="009A53FB"/>
    <w:rsid w:val="009A6180"/>
    <w:rsid w:val="009B4D5C"/>
    <w:rsid w:val="009C4177"/>
    <w:rsid w:val="009C6F32"/>
    <w:rsid w:val="009D0809"/>
    <w:rsid w:val="009D7225"/>
    <w:rsid w:val="009E1284"/>
    <w:rsid w:val="009E1CD1"/>
    <w:rsid w:val="009F108A"/>
    <w:rsid w:val="009F5978"/>
    <w:rsid w:val="00A00A1E"/>
    <w:rsid w:val="00A04CE6"/>
    <w:rsid w:val="00A07854"/>
    <w:rsid w:val="00A14280"/>
    <w:rsid w:val="00A16177"/>
    <w:rsid w:val="00A1650C"/>
    <w:rsid w:val="00A214E9"/>
    <w:rsid w:val="00A246D5"/>
    <w:rsid w:val="00A26530"/>
    <w:rsid w:val="00A3034D"/>
    <w:rsid w:val="00A36CBA"/>
    <w:rsid w:val="00A406E0"/>
    <w:rsid w:val="00A42F8E"/>
    <w:rsid w:val="00A46A4E"/>
    <w:rsid w:val="00A5301D"/>
    <w:rsid w:val="00A553F6"/>
    <w:rsid w:val="00A55DA8"/>
    <w:rsid w:val="00A607AF"/>
    <w:rsid w:val="00A626EE"/>
    <w:rsid w:val="00A62837"/>
    <w:rsid w:val="00A67638"/>
    <w:rsid w:val="00A77D29"/>
    <w:rsid w:val="00A860A1"/>
    <w:rsid w:val="00A94A2B"/>
    <w:rsid w:val="00AA4C41"/>
    <w:rsid w:val="00AA5B8A"/>
    <w:rsid w:val="00AB3A4C"/>
    <w:rsid w:val="00AB4166"/>
    <w:rsid w:val="00AB530B"/>
    <w:rsid w:val="00AB6327"/>
    <w:rsid w:val="00AB7ECB"/>
    <w:rsid w:val="00AC0BB5"/>
    <w:rsid w:val="00AC10C1"/>
    <w:rsid w:val="00AC384A"/>
    <w:rsid w:val="00AC7D41"/>
    <w:rsid w:val="00AD2CF0"/>
    <w:rsid w:val="00AD6180"/>
    <w:rsid w:val="00AE5BA1"/>
    <w:rsid w:val="00AF7EE2"/>
    <w:rsid w:val="00B029E0"/>
    <w:rsid w:val="00B11737"/>
    <w:rsid w:val="00B221AF"/>
    <w:rsid w:val="00B33ED0"/>
    <w:rsid w:val="00B34805"/>
    <w:rsid w:val="00B372ED"/>
    <w:rsid w:val="00B40C85"/>
    <w:rsid w:val="00B40EC6"/>
    <w:rsid w:val="00B54C5A"/>
    <w:rsid w:val="00B55125"/>
    <w:rsid w:val="00B61A5A"/>
    <w:rsid w:val="00B628C2"/>
    <w:rsid w:val="00B63DDB"/>
    <w:rsid w:val="00B67B84"/>
    <w:rsid w:val="00B67D2C"/>
    <w:rsid w:val="00B71866"/>
    <w:rsid w:val="00B72BCB"/>
    <w:rsid w:val="00B83612"/>
    <w:rsid w:val="00B92985"/>
    <w:rsid w:val="00B92FE0"/>
    <w:rsid w:val="00B93539"/>
    <w:rsid w:val="00B96F5B"/>
    <w:rsid w:val="00B97B09"/>
    <w:rsid w:val="00BB766D"/>
    <w:rsid w:val="00BC222A"/>
    <w:rsid w:val="00BD4A8F"/>
    <w:rsid w:val="00BE28CC"/>
    <w:rsid w:val="00BE35FA"/>
    <w:rsid w:val="00BE4139"/>
    <w:rsid w:val="00BE42F7"/>
    <w:rsid w:val="00BF3F9F"/>
    <w:rsid w:val="00C07A26"/>
    <w:rsid w:val="00C155EB"/>
    <w:rsid w:val="00C15B8E"/>
    <w:rsid w:val="00C15E5E"/>
    <w:rsid w:val="00C2408C"/>
    <w:rsid w:val="00C311E4"/>
    <w:rsid w:val="00C36EBF"/>
    <w:rsid w:val="00C41438"/>
    <w:rsid w:val="00C42D0E"/>
    <w:rsid w:val="00C442B3"/>
    <w:rsid w:val="00C4712B"/>
    <w:rsid w:val="00C51F40"/>
    <w:rsid w:val="00C5211B"/>
    <w:rsid w:val="00C535FC"/>
    <w:rsid w:val="00C55666"/>
    <w:rsid w:val="00C61A03"/>
    <w:rsid w:val="00C66FE2"/>
    <w:rsid w:val="00C71F4F"/>
    <w:rsid w:val="00C73923"/>
    <w:rsid w:val="00C76719"/>
    <w:rsid w:val="00C82624"/>
    <w:rsid w:val="00C827F5"/>
    <w:rsid w:val="00C9410D"/>
    <w:rsid w:val="00C95BAA"/>
    <w:rsid w:val="00C96DA4"/>
    <w:rsid w:val="00CA09F2"/>
    <w:rsid w:val="00CA2B50"/>
    <w:rsid w:val="00CB1016"/>
    <w:rsid w:val="00CB5F7A"/>
    <w:rsid w:val="00CB79B5"/>
    <w:rsid w:val="00CC4A1C"/>
    <w:rsid w:val="00CC5E5F"/>
    <w:rsid w:val="00CC62FE"/>
    <w:rsid w:val="00CC7CC6"/>
    <w:rsid w:val="00CD4F1A"/>
    <w:rsid w:val="00CD557C"/>
    <w:rsid w:val="00CF093F"/>
    <w:rsid w:val="00CF0CEB"/>
    <w:rsid w:val="00CF15A0"/>
    <w:rsid w:val="00CF3B23"/>
    <w:rsid w:val="00CF3BEE"/>
    <w:rsid w:val="00CF77B7"/>
    <w:rsid w:val="00D149B8"/>
    <w:rsid w:val="00D22A45"/>
    <w:rsid w:val="00D2705A"/>
    <w:rsid w:val="00D31813"/>
    <w:rsid w:val="00D327B9"/>
    <w:rsid w:val="00D426A7"/>
    <w:rsid w:val="00D449BA"/>
    <w:rsid w:val="00D5259D"/>
    <w:rsid w:val="00D54867"/>
    <w:rsid w:val="00D54D81"/>
    <w:rsid w:val="00D561E3"/>
    <w:rsid w:val="00D63D6B"/>
    <w:rsid w:val="00D6766E"/>
    <w:rsid w:val="00D71B3C"/>
    <w:rsid w:val="00D7513C"/>
    <w:rsid w:val="00D85249"/>
    <w:rsid w:val="00D862BF"/>
    <w:rsid w:val="00D8749C"/>
    <w:rsid w:val="00D876C9"/>
    <w:rsid w:val="00D87B0D"/>
    <w:rsid w:val="00D90E14"/>
    <w:rsid w:val="00D94BB3"/>
    <w:rsid w:val="00D95A6F"/>
    <w:rsid w:val="00DA452E"/>
    <w:rsid w:val="00DB028A"/>
    <w:rsid w:val="00DB40D9"/>
    <w:rsid w:val="00DB5418"/>
    <w:rsid w:val="00DB5BA4"/>
    <w:rsid w:val="00DD38A5"/>
    <w:rsid w:val="00DD3BAB"/>
    <w:rsid w:val="00DE246A"/>
    <w:rsid w:val="00DE3745"/>
    <w:rsid w:val="00DF5570"/>
    <w:rsid w:val="00DF7004"/>
    <w:rsid w:val="00E02132"/>
    <w:rsid w:val="00E04805"/>
    <w:rsid w:val="00E10FE7"/>
    <w:rsid w:val="00E1102A"/>
    <w:rsid w:val="00E16DAF"/>
    <w:rsid w:val="00E17AAA"/>
    <w:rsid w:val="00E20CFD"/>
    <w:rsid w:val="00E35C85"/>
    <w:rsid w:val="00E42DE8"/>
    <w:rsid w:val="00E432F3"/>
    <w:rsid w:val="00E441CB"/>
    <w:rsid w:val="00E50E66"/>
    <w:rsid w:val="00E543EE"/>
    <w:rsid w:val="00E55795"/>
    <w:rsid w:val="00E6012D"/>
    <w:rsid w:val="00E605C6"/>
    <w:rsid w:val="00E62CE0"/>
    <w:rsid w:val="00E6491C"/>
    <w:rsid w:val="00E70FC6"/>
    <w:rsid w:val="00E7125D"/>
    <w:rsid w:val="00E723C1"/>
    <w:rsid w:val="00E754D0"/>
    <w:rsid w:val="00E834CA"/>
    <w:rsid w:val="00E86E01"/>
    <w:rsid w:val="00EB3741"/>
    <w:rsid w:val="00EC10B8"/>
    <w:rsid w:val="00EC12C8"/>
    <w:rsid w:val="00EC2570"/>
    <w:rsid w:val="00EC6095"/>
    <w:rsid w:val="00EC7195"/>
    <w:rsid w:val="00ED0536"/>
    <w:rsid w:val="00ED2A60"/>
    <w:rsid w:val="00ED4DA2"/>
    <w:rsid w:val="00EE096D"/>
    <w:rsid w:val="00EE2DC4"/>
    <w:rsid w:val="00EE570B"/>
    <w:rsid w:val="00EE78CC"/>
    <w:rsid w:val="00EF1677"/>
    <w:rsid w:val="00EF43BE"/>
    <w:rsid w:val="00EF5196"/>
    <w:rsid w:val="00EF6038"/>
    <w:rsid w:val="00EF7870"/>
    <w:rsid w:val="00F00FEE"/>
    <w:rsid w:val="00F074DF"/>
    <w:rsid w:val="00F10F6A"/>
    <w:rsid w:val="00F13924"/>
    <w:rsid w:val="00F151BD"/>
    <w:rsid w:val="00F34E56"/>
    <w:rsid w:val="00F371C1"/>
    <w:rsid w:val="00F40542"/>
    <w:rsid w:val="00F40867"/>
    <w:rsid w:val="00F428C8"/>
    <w:rsid w:val="00F43405"/>
    <w:rsid w:val="00F467A4"/>
    <w:rsid w:val="00F500CF"/>
    <w:rsid w:val="00F51738"/>
    <w:rsid w:val="00F54C07"/>
    <w:rsid w:val="00F60D4C"/>
    <w:rsid w:val="00F703B4"/>
    <w:rsid w:val="00F74D62"/>
    <w:rsid w:val="00F8676A"/>
    <w:rsid w:val="00FA2341"/>
    <w:rsid w:val="00FB1298"/>
    <w:rsid w:val="00FB2B28"/>
    <w:rsid w:val="00FC080B"/>
    <w:rsid w:val="00FC0938"/>
    <w:rsid w:val="00FC7E35"/>
    <w:rsid w:val="00FD363B"/>
    <w:rsid w:val="00FD56BF"/>
    <w:rsid w:val="00FD58D2"/>
    <w:rsid w:val="00FE0ADC"/>
    <w:rsid w:val="00FE1CAA"/>
    <w:rsid w:val="00FE59BF"/>
    <w:rsid w:val="00FF0902"/>
    <w:rsid w:val="00FF207F"/>
    <w:rsid w:val="00FF25C5"/>
    <w:rsid w:val="00FF33EB"/>
    <w:rsid w:val="00FF67B6"/>
    <w:rsid w:val="021A49DE"/>
    <w:rsid w:val="02C4350D"/>
    <w:rsid w:val="03D3B882"/>
    <w:rsid w:val="04707055"/>
    <w:rsid w:val="05CFE326"/>
    <w:rsid w:val="09FFE625"/>
    <w:rsid w:val="0B6B0CD2"/>
    <w:rsid w:val="0D8FF662"/>
    <w:rsid w:val="0DFB15E3"/>
    <w:rsid w:val="11F316B3"/>
    <w:rsid w:val="136385D6"/>
    <w:rsid w:val="13B233CD"/>
    <w:rsid w:val="13D7A3C9"/>
    <w:rsid w:val="13EE39B4"/>
    <w:rsid w:val="15420154"/>
    <w:rsid w:val="1B6EF120"/>
    <w:rsid w:val="1C1C01FE"/>
    <w:rsid w:val="1C21BF36"/>
    <w:rsid w:val="1C273F93"/>
    <w:rsid w:val="1DD0D566"/>
    <w:rsid w:val="1E561DCC"/>
    <w:rsid w:val="1E7A1784"/>
    <w:rsid w:val="1EB468CC"/>
    <w:rsid w:val="204996CF"/>
    <w:rsid w:val="220B4B5D"/>
    <w:rsid w:val="24BE288A"/>
    <w:rsid w:val="25E3A7E3"/>
    <w:rsid w:val="284F35F5"/>
    <w:rsid w:val="2CA20138"/>
    <w:rsid w:val="2D6F1AAB"/>
    <w:rsid w:val="2D954CC2"/>
    <w:rsid w:val="2E0CCDA4"/>
    <w:rsid w:val="2FBD95D3"/>
    <w:rsid w:val="2FBE6186"/>
    <w:rsid w:val="30D6BDD1"/>
    <w:rsid w:val="30FA00C8"/>
    <w:rsid w:val="31660816"/>
    <w:rsid w:val="319FDED1"/>
    <w:rsid w:val="3283FFA6"/>
    <w:rsid w:val="33A8ACCB"/>
    <w:rsid w:val="3419AA59"/>
    <w:rsid w:val="3502BB12"/>
    <w:rsid w:val="38176039"/>
    <w:rsid w:val="39EC3D7A"/>
    <w:rsid w:val="3A479C4A"/>
    <w:rsid w:val="3E77561D"/>
    <w:rsid w:val="42D8E369"/>
    <w:rsid w:val="45244BA0"/>
    <w:rsid w:val="4786C2C1"/>
    <w:rsid w:val="49883D72"/>
    <w:rsid w:val="4B08ACAF"/>
    <w:rsid w:val="4B311ACA"/>
    <w:rsid w:val="4DF10C17"/>
    <w:rsid w:val="4E2358B9"/>
    <w:rsid w:val="4ED70E6A"/>
    <w:rsid w:val="4F49D354"/>
    <w:rsid w:val="4FB5D353"/>
    <w:rsid w:val="4FF1B384"/>
    <w:rsid w:val="50B20936"/>
    <w:rsid w:val="51A824DC"/>
    <w:rsid w:val="53F305DD"/>
    <w:rsid w:val="54AAD920"/>
    <w:rsid w:val="557B28F6"/>
    <w:rsid w:val="58F3838F"/>
    <w:rsid w:val="59547F41"/>
    <w:rsid w:val="59D4BF3D"/>
    <w:rsid w:val="5A2F93C4"/>
    <w:rsid w:val="5E04F436"/>
    <w:rsid w:val="5EA9EC54"/>
    <w:rsid w:val="5F3543CB"/>
    <w:rsid w:val="5F7358A3"/>
    <w:rsid w:val="6145F3E0"/>
    <w:rsid w:val="638670D0"/>
    <w:rsid w:val="64FE4319"/>
    <w:rsid w:val="667E31EB"/>
    <w:rsid w:val="66AE722D"/>
    <w:rsid w:val="68675233"/>
    <w:rsid w:val="693C17DB"/>
    <w:rsid w:val="6973CF07"/>
    <w:rsid w:val="697AAE6D"/>
    <w:rsid w:val="6A4ECDD3"/>
    <w:rsid w:val="6B0F9F68"/>
    <w:rsid w:val="6B95AAFD"/>
    <w:rsid w:val="6C61C5F7"/>
    <w:rsid w:val="6C6585E3"/>
    <w:rsid w:val="6CA6222D"/>
    <w:rsid w:val="6E902890"/>
    <w:rsid w:val="70538373"/>
    <w:rsid w:val="7184FD72"/>
    <w:rsid w:val="743A63B4"/>
    <w:rsid w:val="74DEFF76"/>
    <w:rsid w:val="75BC8E03"/>
    <w:rsid w:val="77143138"/>
    <w:rsid w:val="771FAFDA"/>
    <w:rsid w:val="77E13B05"/>
    <w:rsid w:val="7977719C"/>
    <w:rsid w:val="7A194FE4"/>
    <w:rsid w:val="7A93CC15"/>
    <w:rsid w:val="7BA9A81D"/>
    <w:rsid w:val="7E3A74E0"/>
    <w:rsid w:val="7E545B5E"/>
    <w:rsid w:val="7E6CA5FC"/>
    <w:rsid w:val="7F56C7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CF6A4"/>
  <w15:chartTrackingRefBased/>
  <w15:docId w15:val="{347815BC-7BBF-4CEE-B0F2-4C7DD60A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6F0"/>
    <w:pPr>
      <w:spacing w:after="200" w:line="276" w:lineRule="auto"/>
    </w:pPr>
    <w:rPr>
      <w:sz w:val="22"/>
      <w:szCs w:val="22"/>
      <w:lang w:eastAsia="en-US"/>
    </w:rPr>
  </w:style>
  <w:style w:type="paragraph" w:styleId="Heading1">
    <w:name w:val="heading 1"/>
    <w:basedOn w:val="Normal"/>
    <w:next w:val="Normal"/>
    <w:link w:val="Heading1Char"/>
    <w:qFormat/>
    <w:rsid w:val="006108DB"/>
    <w:pPr>
      <w:keepNext/>
      <w:spacing w:after="0" w:line="240" w:lineRule="auto"/>
      <w:jc w:val="center"/>
      <w:outlineLvl w:val="0"/>
    </w:pPr>
    <w:rPr>
      <w:rFonts w:ascii="Tahoma" w:eastAsia="Times New Roman" w:hAnsi="Tahoma"/>
      <w:b/>
      <w:sz w:val="28"/>
      <w:szCs w:val="20"/>
    </w:rPr>
  </w:style>
  <w:style w:type="paragraph" w:styleId="Heading2">
    <w:name w:val="heading 2"/>
    <w:basedOn w:val="Normal"/>
    <w:next w:val="Normal"/>
    <w:link w:val="Heading2Char"/>
    <w:qFormat/>
    <w:rsid w:val="006108DB"/>
    <w:pPr>
      <w:keepNext/>
      <w:spacing w:after="0" w:line="360" w:lineRule="auto"/>
      <w:jc w:val="center"/>
      <w:outlineLvl w:val="1"/>
    </w:pPr>
    <w:rPr>
      <w:rFonts w:ascii="Tahoma" w:eastAsia="Times New Roman" w:hAnsi="Tahoma"/>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6F0"/>
    <w:pPr>
      <w:tabs>
        <w:tab w:val="center" w:pos="4513"/>
        <w:tab w:val="right" w:pos="9026"/>
      </w:tabs>
    </w:pPr>
    <w:rPr>
      <w:sz w:val="20"/>
      <w:szCs w:val="20"/>
      <w:lang w:eastAsia="x-none"/>
    </w:rPr>
  </w:style>
  <w:style w:type="character" w:customStyle="1" w:styleId="HeaderChar">
    <w:name w:val="Header Char"/>
    <w:link w:val="Header"/>
    <w:uiPriority w:val="99"/>
    <w:rsid w:val="009176F0"/>
    <w:rPr>
      <w:rFonts w:ascii="Calibri" w:eastAsia="Calibri" w:hAnsi="Calibri" w:cs="Times New Roman"/>
    </w:rPr>
  </w:style>
  <w:style w:type="paragraph" w:styleId="Footer">
    <w:name w:val="footer"/>
    <w:basedOn w:val="Normal"/>
    <w:link w:val="FooterChar"/>
    <w:uiPriority w:val="99"/>
    <w:unhideWhenUsed/>
    <w:rsid w:val="009176F0"/>
    <w:pPr>
      <w:tabs>
        <w:tab w:val="center" w:pos="4513"/>
        <w:tab w:val="right" w:pos="9026"/>
      </w:tabs>
    </w:pPr>
    <w:rPr>
      <w:sz w:val="20"/>
      <w:szCs w:val="20"/>
      <w:lang w:eastAsia="x-none"/>
    </w:rPr>
  </w:style>
  <w:style w:type="character" w:customStyle="1" w:styleId="FooterChar">
    <w:name w:val="Footer Char"/>
    <w:link w:val="Footer"/>
    <w:uiPriority w:val="99"/>
    <w:rsid w:val="009176F0"/>
    <w:rPr>
      <w:rFonts w:ascii="Calibri" w:eastAsia="Calibri" w:hAnsi="Calibri" w:cs="Times New Roman"/>
    </w:rPr>
  </w:style>
  <w:style w:type="paragraph" w:styleId="BalloonText">
    <w:name w:val="Balloon Text"/>
    <w:basedOn w:val="Normal"/>
    <w:link w:val="BalloonTextChar"/>
    <w:uiPriority w:val="99"/>
    <w:semiHidden/>
    <w:unhideWhenUsed/>
    <w:rsid w:val="009176F0"/>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9176F0"/>
    <w:rPr>
      <w:rFonts w:ascii="Tahoma" w:eastAsia="Calibri" w:hAnsi="Tahoma" w:cs="Tahoma"/>
      <w:sz w:val="16"/>
      <w:szCs w:val="16"/>
    </w:rPr>
  </w:style>
  <w:style w:type="character" w:customStyle="1" w:styleId="Heading1Char">
    <w:name w:val="Heading 1 Char"/>
    <w:link w:val="Heading1"/>
    <w:rsid w:val="006108DB"/>
    <w:rPr>
      <w:rFonts w:ascii="Tahoma" w:eastAsia="Times New Roman" w:hAnsi="Tahoma"/>
      <w:b/>
      <w:sz w:val="28"/>
      <w:lang w:val="fr-FR" w:eastAsia="en-US"/>
    </w:rPr>
  </w:style>
  <w:style w:type="character" w:customStyle="1" w:styleId="Heading2Char">
    <w:name w:val="Heading 2 Char"/>
    <w:link w:val="Heading2"/>
    <w:rsid w:val="006108DB"/>
    <w:rPr>
      <w:rFonts w:ascii="Tahoma" w:eastAsia="Times New Roman" w:hAnsi="Tahoma"/>
      <w:b/>
      <w:sz w:val="32"/>
      <w:u w:val="single"/>
      <w:lang w:val="fr-FR" w:eastAsia="en-US"/>
    </w:rPr>
  </w:style>
  <w:style w:type="paragraph" w:styleId="BodyTextIndent">
    <w:name w:val="Body Text Indent"/>
    <w:basedOn w:val="Normal"/>
    <w:link w:val="BodyTextIndentChar"/>
    <w:rsid w:val="006108DB"/>
    <w:pPr>
      <w:spacing w:after="0" w:line="240" w:lineRule="auto"/>
      <w:ind w:left="720" w:firstLine="720"/>
    </w:pPr>
    <w:rPr>
      <w:rFonts w:ascii="Times New Roman" w:eastAsia="Times New Roman" w:hAnsi="Times New Roman"/>
      <w:i/>
      <w:sz w:val="26"/>
      <w:szCs w:val="20"/>
    </w:rPr>
  </w:style>
  <w:style w:type="character" w:customStyle="1" w:styleId="BodyTextIndentChar">
    <w:name w:val="Body Text Indent Char"/>
    <w:link w:val="BodyTextIndent"/>
    <w:rsid w:val="006108DB"/>
    <w:rPr>
      <w:rFonts w:ascii="Times New Roman" w:eastAsia="Times New Roman" w:hAnsi="Times New Roman"/>
      <w:i/>
      <w:sz w:val="26"/>
      <w:lang w:val="fr-FR" w:eastAsia="en-US"/>
    </w:rPr>
  </w:style>
  <w:style w:type="paragraph" w:styleId="BodyText2">
    <w:name w:val="Body Text 2"/>
    <w:basedOn w:val="Normal"/>
    <w:link w:val="BodyText2Char"/>
    <w:uiPriority w:val="99"/>
    <w:unhideWhenUsed/>
    <w:rsid w:val="00D54D81"/>
    <w:pPr>
      <w:spacing w:after="120" w:line="480" w:lineRule="auto"/>
    </w:pPr>
  </w:style>
  <w:style w:type="character" w:customStyle="1" w:styleId="BodyText2Char">
    <w:name w:val="Body Text 2 Char"/>
    <w:link w:val="BodyText2"/>
    <w:uiPriority w:val="99"/>
    <w:rsid w:val="00D54D81"/>
    <w:rPr>
      <w:sz w:val="22"/>
      <w:szCs w:val="22"/>
      <w:lang w:eastAsia="en-US"/>
    </w:rPr>
  </w:style>
  <w:style w:type="paragraph" w:styleId="ListParagraph">
    <w:name w:val="List Paragraph"/>
    <w:aliases w:val="References"/>
    <w:basedOn w:val="Normal"/>
    <w:link w:val="ListParagraphChar"/>
    <w:uiPriority w:val="34"/>
    <w:qFormat/>
    <w:rsid w:val="008822ED"/>
    <w:pPr>
      <w:ind w:left="720"/>
      <w:contextualSpacing/>
    </w:pPr>
  </w:style>
  <w:style w:type="paragraph" w:styleId="NoSpacing">
    <w:name w:val="No Spacing"/>
    <w:uiPriority w:val="1"/>
    <w:qFormat/>
    <w:rsid w:val="008822ED"/>
    <w:rPr>
      <w:sz w:val="22"/>
      <w:szCs w:val="22"/>
      <w:lang w:eastAsia="en-US"/>
    </w:rPr>
  </w:style>
  <w:style w:type="character" w:customStyle="1" w:styleId="ListParagraphChar">
    <w:name w:val="List Paragraph Char"/>
    <w:aliases w:val="References Char"/>
    <w:link w:val="ListParagraph"/>
    <w:uiPriority w:val="34"/>
    <w:locked/>
    <w:rsid w:val="00C07A26"/>
    <w:rPr>
      <w:sz w:val="22"/>
      <w:szCs w:val="22"/>
      <w:lang w:val="fr-FR" w:eastAsia="en-US"/>
    </w:rPr>
  </w:style>
  <w:style w:type="table" w:styleId="TableGrid">
    <w:name w:val="Table Grid"/>
    <w:basedOn w:val="TableNormal"/>
    <w:uiPriority w:val="39"/>
    <w:rsid w:val="005E332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1F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1936">
      <w:bodyDiv w:val="1"/>
      <w:marLeft w:val="0"/>
      <w:marRight w:val="0"/>
      <w:marTop w:val="0"/>
      <w:marBottom w:val="0"/>
      <w:divBdr>
        <w:top w:val="none" w:sz="0" w:space="0" w:color="auto"/>
        <w:left w:val="none" w:sz="0" w:space="0" w:color="auto"/>
        <w:bottom w:val="none" w:sz="0" w:space="0" w:color="auto"/>
        <w:right w:val="none" w:sz="0" w:space="0" w:color="auto"/>
      </w:divBdr>
    </w:div>
    <w:div w:id="1539244771">
      <w:bodyDiv w:val="1"/>
      <w:marLeft w:val="0"/>
      <w:marRight w:val="0"/>
      <w:marTop w:val="0"/>
      <w:marBottom w:val="0"/>
      <w:divBdr>
        <w:top w:val="none" w:sz="0" w:space="0" w:color="auto"/>
        <w:left w:val="none" w:sz="0" w:space="0" w:color="auto"/>
        <w:bottom w:val="none" w:sz="0" w:space="0" w:color="auto"/>
        <w:right w:val="none" w:sz="0" w:space="0" w:color="auto"/>
      </w:divBdr>
    </w:div>
    <w:div w:id="16283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fd4468-20d9-4049-b422-da74cf9fb12e" xsi:nil="true"/>
    <lcf76f155ced4ddcb4097134ff3c332f xmlns="fb3755fa-05ff-4bdd-9bce-8933e8d8d89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9382D7F2091F41869BA1BC4B322E13" ma:contentTypeVersion="15" ma:contentTypeDescription="Create a new document." ma:contentTypeScope="" ma:versionID="d51f0a1bff5d82c4654647ce61ce7d2b">
  <xsd:schema xmlns:xsd="http://www.w3.org/2001/XMLSchema" xmlns:xs="http://www.w3.org/2001/XMLSchema" xmlns:p="http://schemas.microsoft.com/office/2006/metadata/properties" xmlns:ns2="fb3755fa-05ff-4bdd-9bce-8933e8d8d891" xmlns:ns3="00fd4468-20d9-4049-b422-da74cf9fb12e" targetNamespace="http://schemas.microsoft.com/office/2006/metadata/properties" ma:root="true" ma:fieldsID="19ccb206f843fad6012ecce7642b55ac" ns2:_="" ns3:_="">
    <xsd:import namespace="fb3755fa-05ff-4bdd-9bce-8933e8d8d891"/>
    <xsd:import namespace="00fd4468-20d9-4049-b422-da74cf9fb1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755fa-05ff-4bdd-9bce-8933e8d8d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f055090-a6ba-48d2-afb2-6210824f9d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fd4468-20d9-4049-b422-da74cf9fb1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778354-669d-4f34-aeaa-c63f617c9d7a}" ma:internalName="TaxCatchAll" ma:showField="CatchAllData" ma:web="00fd4468-20d9-4049-b422-da74cf9fb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DBC72-DE1C-43B7-B5B4-33483767716A}">
  <ds:schemaRefs>
    <ds:schemaRef ds:uri="http://schemas.microsoft.com/office/2006/metadata/properties"/>
    <ds:schemaRef ds:uri="http://schemas.microsoft.com/office/infopath/2007/PartnerControls"/>
    <ds:schemaRef ds:uri="00fd4468-20d9-4049-b422-da74cf9fb12e"/>
    <ds:schemaRef ds:uri="fb3755fa-05ff-4bdd-9bce-8933e8d8d891"/>
  </ds:schemaRefs>
</ds:datastoreItem>
</file>

<file path=customXml/itemProps2.xml><?xml version="1.0" encoding="utf-8"?>
<ds:datastoreItem xmlns:ds="http://schemas.openxmlformats.org/officeDocument/2006/customXml" ds:itemID="{D94DC3C2-2C8A-4C22-A206-074E888AE023}">
  <ds:schemaRefs>
    <ds:schemaRef ds:uri="http://schemas.microsoft.com/sharepoint/v3/contenttype/forms"/>
  </ds:schemaRefs>
</ds:datastoreItem>
</file>

<file path=customXml/itemProps3.xml><?xml version="1.0" encoding="utf-8"?>
<ds:datastoreItem xmlns:ds="http://schemas.openxmlformats.org/officeDocument/2006/customXml" ds:itemID="{7161EEF5-0307-4800-974D-C19CB4232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755fa-05ff-4bdd-9bce-8933e8d8d891"/>
    <ds:schemaRef ds:uri="00fd4468-20d9-4049-b422-da74cf9fb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skurasha</dc:creator>
  <cp:keywords/>
  <cp:lastModifiedBy>Paulina Kanguatjivi</cp:lastModifiedBy>
  <cp:revision>10</cp:revision>
  <cp:lastPrinted>2022-07-14T06:11:00Z</cp:lastPrinted>
  <dcterms:created xsi:type="dcterms:W3CDTF">2022-07-11T09:15:00Z</dcterms:created>
  <dcterms:modified xsi:type="dcterms:W3CDTF">2022-07-14T06:11:00Z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0x010100BC9382D7F2091F41869BA1BC4B322E13</vt:lpwstr>
  </property>
</Properties>
</file>